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4b14141f63bb4480" /></Relationships>
</file>

<file path=word/document.xml><?xml version="1.0" encoding="utf-8"?>
<w:document xmlns:w="http://schemas.openxmlformats.org/wordprocessingml/2006/main">
  <w:body>
    <w:p>
      <w:pPr>
        <w:spacing w:line="360" w:lineRule="auto"/>
        <w:jc w:val="right"/>
      </w:pPr>
      <w:r>
        <w:rPr>
          <w:rFonts w:ascii="Cambria Bold" w:hAnsi="Cambria Bold"/>
          <w:b/>
          <w:sz w:val="24"/>
        </w:rPr>
        <w:t>Anexa nr. 15</w:t>
      </w:r>
    </w:p>
    <w:p>
      <w:pPr>
        <w:spacing w:line="360" w:lineRule="auto"/>
      </w:pPr>
      <w:r>
        <w:rPr>
          <w:rFonts w:ascii="Cambria Bold Italic" w:hAnsi="Cambria Bold Italic"/>
          <w:b/>
          <w:i/>
          <w:sz w:val="29"/>
        </w:rPr>
        <w:t>F1 - Fișa de verificare a criteriilor de eligibilitate și de selecție locale</w:t>
      </w:r>
    </w:p>
    <w:p>
      <w:pPr>
        <w:spacing w:line="60" w:lineRule="auto"/>
        <w:ind w:left="0" w:right="0" w:firstLine="493"/>
      </w:pPr>
      <w:r>
        <w:rPr>
          <w:rFonts w:ascii="Cambria" w:hAnsi="Cambria"/>
          <w:b w:val="false"/>
          <w:sz w:val="24"/>
        </w:rPr>
        <w:t> </w:t>
      </w:r>
    </w:p>
    <w:p>
      <w:pPr>
        <w:spacing w:line="264" w:lineRule="auto"/>
      </w:pPr>
      <w:r>
        <w:rPr>
          <w:rFonts w:ascii="Cambria" w:hAnsi="Cambria"/>
          <w:b w:val="false"/>
          <w:sz w:val="24"/>
        </w:rPr>
        <w:t>Nr. autorizație GAL</w:t>
      </w:r>
      <w:r>
        <w:rPr>
          <w:rFonts w:ascii="Cambria" w:hAnsi="Cambria"/>
          <w:b w:val="false"/>
          <w:sz w:val="24"/>
        </w:rPr>
        <w:t>   </w:t>
      </w:r>
      <w:r>
        <w:rPr>
          <w:rFonts w:ascii="Cambria Bold" w:hAnsi="Cambria Bold"/>
          <w:b/>
          <w:sz w:val="24"/>
        </w:rPr>
        <w:t>172</w:t>
      </w:r>
    </w:p>
    <w:p>
      <w:pPr>
        <w:spacing w:line="264" w:lineRule="auto"/>
      </w:pPr>
      <w:r>
        <w:rPr>
          <w:rFonts w:ascii="Cambria" w:hAnsi="Cambria"/>
          <w:b w:val="false"/>
          <w:sz w:val="24"/>
        </w:rPr>
        <w:t>Denumire parteneriat/GAL</w:t>
      </w:r>
      <w:r>
        <w:rPr>
          <w:rFonts w:ascii="Cambria" w:hAnsi="Cambria"/>
          <w:b w:val="false"/>
          <w:sz w:val="24"/>
        </w:rPr>
        <w:t>   </w:t>
      </w:r>
      <w:r>
        <w:rPr>
          <w:rFonts w:ascii="Cambria Bold" w:hAnsi="Cambria Bold"/>
          <w:b/>
          <w:sz w:val="24"/>
        </w:rPr>
        <w:t>ASOCIATIA GRUPUL DE ACTIUNE LOCALA CEAHLAU</w:t>
      </w:r>
    </w:p>
    <w:p>
      <w:pPr>
        <w:spacing w:line="264" w:lineRule="auto"/>
      </w:pPr>
      <w:r>
        <w:rPr>
          <w:rFonts w:ascii="Cambria" w:hAnsi="Cambria"/>
          <w:b w:val="false"/>
          <w:sz w:val="24"/>
        </w:rPr>
        <w:t>Denumire intervenție</w:t>
      </w:r>
      <w:r>
        <w:rPr>
          <w:rFonts w:ascii="Cambria" w:hAnsi="Cambria"/>
          <w:b w:val="false"/>
          <w:sz w:val="24"/>
        </w:rPr>
        <w:t>   </w:t>
      </w:r>
      <w:r>
        <w:rPr>
          <w:rFonts w:ascii="Cambria Bold" w:hAnsi="Cambria Bold"/>
          <w:b/>
          <w:sz w:val="24"/>
        </w:rPr>
        <w:t>Investiții în infrastructura locală și servicii de bază destinate comunității</w:t>
      </w:r>
    </w:p>
    <w:p>
      <w:pPr>
        <w:spacing w:line="264" w:lineRule="auto"/>
      </w:pPr>
      <w:r>
        <w:rPr>
          <w:rFonts w:ascii="Cambria" w:hAnsi="Cambria"/>
          <w:b w:val="false"/>
          <w:sz w:val="24"/>
        </w:rPr>
        <w:t>Data de lansare a sesiunii</w:t>
      </w:r>
      <w:r>
        <w:rPr>
          <w:rFonts w:ascii="Cambria" w:hAnsi="Cambria"/>
          <w:b w:val="false"/>
          <w:sz w:val="24"/>
        </w:rPr>
        <w:t>   </w:t>
      </w:r>
      <w:r>
        <w:rPr>
          <w:rFonts w:ascii="Cambria" w:hAnsi="Cambria"/>
          <w:b w:val="false"/>
          <w:color w:val="8F8F8F"/>
          <w:sz w:val="24"/>
        </w:rPr>
        <w:t>_ _ _ _ _ _ _ _ _ _ _ _ _ _ _ _ _ _ _ _ _ _ _ _ _ _ _ _ _ _ _ _ _ _</w:t>
      </w:r>
    </w:p>
    <w:p>
      <w:pPr>
        <w:spacing w:line="264" w:lineRule="auto"/>
      </w:pPr>
      <w:r>
        <w:rPr>
          <w:rFonts w:ascii="Cambria" w:hAnsi="Cambria"/>
          <w:b w:val="false"/>
          <w:sz w:val="24"/>
        </w:rPr>
        <w:t>Denumirea proiectului</w:t>
      </w:r>
      <w:r>
        <w:rPr>
          <w:rFonts w:ascii="Cambria" w:hAnsi="Cambria"/>
          <w:b w:val="false"/>
          <w:sz w:val="24"/>
        </w:rPr>
        <w:t>   </w:t>
      </w:r>
      <w:r>
        <w:rPr>
          <w:rFonts w:ascii="Cambria" w:hAnsi="Cambria"/>
          <w:b w:val="false"/>
          <w:color w:val="8F8F8F"/>
          <w:sz w:val="24"/>
        </w:rPr>
        <w:t>_ _ _ _ _ _ _ _ _ _ _ _ _ _ _ _ _ _ _ _ _ _ _ _ _ _ _ _ _ _ _ _ _ _ _ _</w:t>
      </w:r>
    </w:p>
    <w:p>
      <w:pPr>
        <w:spacing w:line="264" w:lineRule="auto"/>
      </w:pPr>
      <w:r>
        <w:rPr>
          <w:rFonts w:ascii="Cambria" w:hAnsi="Cambria"/>
          <w:b w:val="false"/>
          <w:sz w:val="24"/>
        </w:rPr>
        <w:t>Solicitantul</w:t>
      </w:r>
      <w:r>
        <w:rPr>
          <w:rFonts w:ascii="Cambria" w:hAnsi="Cambria"/>
          <w:b w:val="false"/>
          <w:sz w:val="24"/>
        </w:rPr>
        <w:t>   </w:t>
      </w:r>
      <w:r>
        <w:rPr>
          <w:rFonts w:ascii="Cambria" w:hAnsi="Cambria"/>
          <w:b w:val="false"/>
          <w:color w:val="8F8F8F"/>
          <w:sz w:val="24"/>
        </w:rPr>
        <w:t>_ _ _ _ _ _ _ _ _ _ _ _ _ _ _ _ _ _ _ _ _ _ _ _ _ _ _ _ _ _ _ _ _ _ _ _ _ _ _ _ _ _ _ _</w:t>
      </w:r>
    </w:p>
    <w:p>
      <w:pPr>
        <w:spacing w:line="264" w:lineRule="auto"/>
      </w:pPr>
      <w:r>
        <w:rPr>
          <w:rFonts w:ascii="Cambria" w:hAnsi="Cambria"/>
          <w:b w:val="false"/>
          <w:sz w:val="24"/>
        </w:rPr>
        <w:t>Data depunerii proiectului</w:t>
      </w:r>
      <w:r>
        <w:rPr>
          <w:rFonts w:ascii="Cambria" w:hAnsi="Cambria"/>
          <w:b w:val="false"/>
          <w:sz w:val="24"/>
        </w:rPr>
        <w:t>   </w:t>
      </w:r>
      <w:r>
        <w:rPr>
          <w:rFonts w:ascii="Cambria" w:hAnsi="Cambria"/>
          <w:b w:val="false"/>
          <w:color w:val="8F8F8F"/>
          <w:sz w:val="24"/>
        </w:rPr>
        <w:t>_ _ _ _ _ _ _ _ _ _ _ _ _ _ _ _ _ _ _ _ _ _ _ _ _ _ _ _ _ _ _ _ _</w:t>
      </w:r>
    </w:p>
    <w:p>
      <w:pPr>
        <w:spacing w:line="264" w:lineRule="auto"/>
      </w:pPr>
      <w:r>
        <w:rPr>
          <w:rFonts w:ascii="Cambria" w:hAnsi="Cambria"/>
          <w:b w:val="false"/>
          <w:sz w:val="24"/>
        </w:rPr>
        <w:t>Valoarea publică nerambursabilă a proiectului</w:t>
      </w:r>
      <w:r>
        <w:rPr>
          <w:rFonts w:ascii="Cambria" w:hAnsi="Cambria"/>
          <w:b w:val="false"/>
          <w:sz w:val="24"/>
        </w:rPr>
        <w:t>   </w:t>
      </w:r>
      <w:r>
        <w:rPr>
          <w:rFonts w:ascii="Cambria" w:hAnsi="Cambria"/>
          <w:b w:val="false"/>
          <w:color w:val="8F8F8F"/>
          <w:sz w:val="24"/>
        </w:rPr>
        <w:t>_ _ _ _ _ _ _ _ _ _ _ _ _ _ _ _ _ _ _</w:t>
      </w:r>
    </w:p>
    <w:p>
      <w:pPr>
        <w:spacing w:line="264" w:lineRule="auto"/>
      </w:pPr>
      <w:r>
        <w:rPr>
          <w:rFonts w:ascii="Cambria" w:hAnsi="Cambria"/>
          <w:b w:val="false"/>
          <w:sz w:val="24"/>
        </w:rPr>
        <w:t>Valoarea totală a proiectului</w:t>
      </w:r>
      <w:r>
        <w:rPr>
          <w:rFonts w:ascii="Cambria" w:hAnsi="Cambria"/>
          <w:b w:val="false"/>
          <w:sz w:val="24"/>
        </w:rPr>
        <w:t>   </w:t>
      </w:r>
      <w:r>
        <w:rPr>
          <w:rFonts w:ascii="Cambria" w:hAnsi="Cambria"/>
          <w:b w:val="false"/>
          <w:color w:val="8F8F8F"/>
          <w:sz w:val="24"/>
        </w:rPr>
        <w:t>_ _ _ _ _ _ _ _ _ _ _ _ _ _ _ _ _ _ _ _ _ _ _ _ _ _ _ _ _ _ _ _</w:t>
      </w:r>
    </w:p>
    <w:p>
      <w:pPr>
        <w:spacing w:line="204" w:lineRule="auto"/>
        <w:ind w:left="0" w:right="0" w:firstLine="493"/>
      </w:pPr>
      <w:r>
        <w:rPr>
          <w:rFonts w:ascii="Cambria" w:hAnsi="Cambria"/>
          <w:b w:val="false"/>
          <w:sz w:val="24"/>
        </w:rPr>
        <w:t> </w:t>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214F7D"/>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750" w:type="pct"/>
            <w:shd w:val="clear" w:color="auto" w:fill="214F7D"/>
            <w:vAlign w:val="center"/>
          </w:tcPr>
          <w:p>
            <w:r>
              <w:rPr>
                <w:rFonts w:ascii="Cambria Bold" w:hAnsi="Cambria Bold"/>
                <w:b/>
                <w:color w:val="FFFFFF"/>
                <w:sz w:val="24"/>
              </w:rPr>
              <w:t>Criteriu de eligibilitate</w:t>
            </w:r>
          </w:p>
        </w:tc>
        <w:tc>
          <w:tcPr>
            <w:tcW w:w="500" w:type="pct"/>
            <w:shd w:val="clear" w:color="auto" w:fill="214F7D"/>
            <w:vAlign w:val="center"/>
          </w:tcPr>
          <w:p>
            <w:pPr>
              <w:keepNext/>
              <w:jc w:val="center"/>
            </w:pPr>
            <w:r>
              <w:rPr>
                <w:rFonts w:ascii="Cambria Bold" w:hAnsi="Cambria Bold"/>
                <w:b/>
                <w:color w:val="FFFFFF"/>
                <w:sz w:val="24"/>
              </w:rPr>
              <w:t>DA</w:t>
            </w:r>
          </w:p>
        </w:tc>
        <w:tc>
          <w:tcPr>
            <w:tcW w:w="500" w:type="pct"/>
            <w:shd w:val="clear" w:color="auto" w:fill="214F7D"/>
            <w:vAlign w:val="center"/>
          </w:tcPr>
          <w:p>
            <w:pPr>
              <w:keepNext/>
              <w:jc w:val="center"/>
            </w:pPr>
            <w:r>
              <w:rPr>
                <w:rFonts w:ascii="Cambria Bold" w:hAnsi="Cambria Bold"/>
                <w:b/>
                <w:color w:val="FFFFFF"/>
                <w:sz w:val="24"/>
              </w:rPr>
              <w:t>NU</w:t>
            </w:r>
          </w:p>
        </w:tc>
        <w:tc>
          <w:tcPr>
            <w:shd w:val="clear" w:color="auto" w:fill="214F7D"/>
            <w:vAlign w:val="center"/>
          </w:tcPr>
          <w:p>
            <w:r>
              <w:rPr>
                <w:rFonts w:ascii="Cambria Bold" w:hAnsi="Cambria Bold"/>
                <w:b/>
                <w:color w:val="FFFFFF"/>
                <w:sz w:val="24"/>
              </w:rPr>
              <w:t>Observații / Justificări</w:t>
            </w:r>
          </w:p>
        </w:tc>
      </w:tr>
      <w:tr>
        <w:trPr>
          <w:trHeight w:val="270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Dacă sunt îndeplinite toate condițiile de mai jos, se va bifa</w:t>
            </w:r>
            <w:r>
              <w:rPr>
                <w:rFonts w:ascii="Cambria Bold" w:hAnsi="Cambria Bold"/>
                <w:b/>
                <w:color w:val="FFFFFF"/>
                <w:sz w:val="24"/>
              </w:rPr>
              <w:t> DA  </w:t>
            </w:r>
            <w:r>
              <w:rPr>
                <w:rFonts w:ascii="Cambria" w:hAnsi="Cambria"/>
                <w:b w:val="false"/>
                <w:color w:val="FFFFFF"/>
                <w:sz w:val="24"/>
              </w:rPr>
              <w:t>în fișa de verificare a criteriilor de eligibilitate. În cazul în care sunt identificate neconcordanțe, se va solicita remedierea situației conform cerințelor din Ghidul Solicitantului. În cazul în care solicitantul nu remediază neconcordanța semnalată, se va bifa </w:t>
            </w:r>
            <w:r>
              <w:rPr>
                <w:rFonts w:ascii="Cambria Bold" w:hAnsi="Cambria Bold"/>
                <w:b/>
                <w:color w:val="FFFFFF"/>
                <w:sz w:val="24"/>
              </w:rPr>
              <w:t> NU  </w:t>
            </w:r>
            <w:r>
              <w:rPr>
                <w:rFonts w:ascii="Cambria" w:hAnsi="Cambria"/>
                <w:b w:val="false"/>
                <w:color w:val="FFFFFF"/>
                <w:sz w:val="24"/>
              </w:rPr>
              <w:t>și se va menționa acest aspect la rubrica, alături de justificarea privind neîndeplinirea criteriului. În cazul în care situația este remediată, la rubrica </w:t>
            </w:r>
            <w:r>
              <w:rPr>
                <w:rFonts w:ascii="Cambria Bold" w:hAnsi="Cambria Bold"/>
                <w:b/>
                <w:color w:val="FFFFFF"/>
                <w:sz w:val="24"/>
              </w:rPr>
              <w:t> Observații  </w:t>
            </w:r>
            <w:r>
              <w:rPr>
                <w:rFonts w:ascii="Cambria" w:hAnsi="Cambria"/>
                <w:b w:val="false"/>
                <w:color w:val="FFFFFF"/>
                <w:sz w:val="24"/>
              </w:rPr>
              <w:t>se va specifica mențiunea </w:t>
            </w:r>
            <w:r>
              <w:rPr>
                <w:rFonts w:ascii="Cambria Bold" w:hAnsi="Cambria Bold"/>
                <w:b/>
                <w:color w:val="FFFFFF"/>
                <w:sz w:val="24"/>
              </w:rPr>
              <w:t> Criteriul este îndeplinit ca urmare a răspunsului la solicitarea de clarificări  </w:t>
            </w:r>
            <w:r>
              <w:rPr>
                <w:rFonts w:ascii="Cambria" w:hAnsi="Cambria"/>
                <w:b w:val="false"/>
                <w:color w:val="FFFFFF"/>
                <w:sz w:val="24"/>
              </w:rPr>
              <w:t>și se va bifa </w:t>
            </w:r>
            <w:r>
              <w:rPr>
                <w:rFonts w:ascii="Cambria Bold" w:hAnsi="Cambria Bold"/>
                <w:b/>
                <w:color w:val="FFFFFF"/>
                <w:sz w:val="24"/>
              </w:rPr>
              <w:t> DA</w:t>
            </w:r>
            <w:r>
              <w:rPr>
                <w:rFonts w:ascii="Cambria" w:hAnsi="Cambria"/>
                <w:b w:val="false"/>
                <w:color w:val="FFFFFF"/>
                <w:sz w:val="24"/>
              </w:rPr>
              <w:t>.</w:t>
            </w:r>
          </w:p>
        </w:tc>
      </w:tr>
      <w:tr>
        <w:trPr>
          <w:trHeight w:val="540" w:hRule="atLeast"/>
        </w:trPr>
        <w:tc>
          <w:tcPr>
            <w:vMerge w:val="restart"/>
            <w:vAlign w:val="center"/>
          </w:tcPr>
          <w:p>
            <w:r>
              <w:rPr>
                <w:rFonts w:ascii="Cambria Bold" w:hAnsi="Cambria Bold"/>
                <w:b/>
                <w:color w:val="1B4167"/>
                <w:sz w:val="24"/>
              </w:rPr>
              <w:t>EG 1</w:t>
            </w:r>
          </w:p>
        </w:tc>
        <w:tc>
          <w:tcPr>
            <w:vAlign w:val="center"/>
          </w:tcPr>
          <w:p>
            <w:r>
              <w:rPr>
                <w:rFonts w:ascii="Cambria Bold" w:hAnsi="Cambria Bold"/>
                <w:b/>
                <w:color w:val="1B4167"/>
                <w:sz w:val="24"/>
              </w:rPr>
              <w:t>Solicitantul trebuie să se încadreze în categoria beneficiarilor eligibili</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Solicitantii eligibili sunt autoritatile publice locale, asociațiile de dezvoltare  </w:t>
            </w:r>
            <w:r>
              <w:rPr>
                <w:rFonts w:ascii="Cambria Bold" w:hAnsi="Cambria Bold"/>
                <w:b/>
                <w:sz w:val="24"/>
              </w:rPr>
              <w:t>intercomunitara (ADI) ale acestora, Asociații și fundații și Unitățile de cult, înființate conform legislației naționale în  </w:t>
            </w:r>
            <w:r>
              <w:rPr>
                <w:rFonts w:ascii="Cambria" w:hAnsi="Cambria"/>
                <w:b w:val="false"/>
                <w:sz w:val="24"/>
              </w:rPr>
              <w:t>vigoare, care au sediul/punctul de lucru in teritoriul GAL.</w:t>
            </w:r>
          </w:p>
          <w:p>
            <w:pPr>
              <w:spacing w:line="360" w:lineRule="auto"/>
              <w:ind w:left="0" w:right="0" w:firstLine="493"/>
            </w:pPr>
            <w:r>
              <w:rPr>
                <w:rFonts w:ascii="Cambria Bold" w:hAnsi="Cambria Bold"/>
                <w:b/>
                <w:sz w:val="24"/>
              </w:rPr>
              <w:t>Documente verificate:  </w:t>
            </w:r>
          </w:p>
          <w:p>
            <w:pPr>
              <w:spacing w:line="360" w:lineRule="auto"/>
              <w:ind w:left="0" w:right="0" w:firstLine="493"/>
            </w:pPr>
            <w:r>
              <w:rPr>
                <w:rFonts w:ascii="Cambria Bold" w:hAnsi="Cambria Bold"/>
                <w:b/>
                <w:sz w:val="24"/>
                <w:u w:val="single"/>
              </w:rPr>
              <w:t>Se verifică documentele menționate în Cererea de finanțare</w:t>
            </w:r>
          </w:p>
          <w:p>
            <w:pPr>
              <w:spacing w:line="360" w:lineRule="auto"/>
              <w:ind w:left="0" w:right="0" w:firstLine="493"/>
            </w:pPr>
            <w:r>
              <w:rPr>
                <w:rFonts w:ascii="Cambria" w:hAnsi="Cambria"/>
                <w:b w:val="false"/>
                <w:sz w:val="24"/>
              </w:rPr>
              <w:t>-       Doc.5.- Documente care atestă forma de organizare a solicitantului, respectiv: Doc. 5.3 -Încheiere privind înscrierea în Registrul Asociațiilor și Fundațiilor, rămasă definitivă / Certificat de înregistrare în Registrul Asociațiilor și Fundațiilor;</w:t>
            </w:r>
          </w:p>
          <w:p>
            <w:pPr>
              <w:spacing w:line="360" w:lineRule="auto"/>
              <w:ind w:left="0" w:right="0" w:firstLine="493"/>
            </w:pPr>
            <w:r>
              <w:rPr>
                <w:rFonts w:ascii="Cambria" w:hAnsi="Cambria"/>
                <w:b w:val="false"/>
                <w:sz w:val="24"/>
              </w:rPr>
              <w:t>Doc. 5.4 -Actul de înfiinţare şi statutul ONG</w:t>
            </w:r>
          </w:p>
          <w:p>
            <w:pPr>
              <w:spacing w:line="360" w:lineRule="auto"/>
              <w:ind w:left="0" w:right="0" w:firstLine="493"/>
            </w:pPr>
            <w:r>
              <w:rPr>
                <w:rFonts w:ascii="Cambria Bold" w:hAnsi="Cambria Bold"/>
                <w:b/>
                <w:sz w:val="24"/>
              </w:rPr>
              <w:t>Doc. 5.5</w:t>
            </w:r>
            <w:r>
              <w:rPr>
                <w:rFonts w:ascii="Cambria" w:hAnsi="Cambria"/>
                <w:b w:val="false"/>
                <w:sz w:val="24"/>
              </w:rPr>
              <w:t>-Actul de înfiinţare şi statutul  unității de cult, aşezământului Monahal (Mânăstire, Schit sau Metoc)</w:t>
            </w:r>
          </w:p>
          <w:p>
            <w:pPr>
              <w:spacing w:line="360" w:lineRule="auto"/>
              <w:ind w:left="0" w:right="0" w:firstLine="493"/>
            </w:pPr>
            <w:r>
              <w:rPr>
                <w:rFonts w:ascii="Cambria Bold" w:hAnsi="Cambria Bold"/>
                <w:b/>
                <w:sz w:val="24"/>
                <w:lang w:val="ro"/>
              </w:rPr>
              <w:t>Doc. 5.6 </w:t>
            </w:r>
            <w:r>
              <w:rPr>
                <w:rFonts w:ascii="Cambria" w:hAnsi="Cambria"/>
                <w:b w:val="false"/>
                <w:sz w:val="24"/>
                <w:lang w:val="ro"/>
              </w:rPr>
              <w:t>-Actul de înfiinţare şi statutul ADI</w:t>
            </w:r>
          </w:p>
          <w:p>
            <w:pPr>
              <w:spacing w:line="360" w:lineRule="auto"/>
              <w:ind w:left="0" w:right="0" w:firstLine="493"/>
            </w:pPr>
            <w:r>
              <w:rPr>
                <w:rFonts w:ascii="Cambria Bold" w:hAnsi="Cambria Bold"/>
                <w:b/>
                <w:sz w:val="24"/>
                <w:lang w:val="ro"/>
              </w:rPr>
              <w:t>Doc. 5.11</w:t>
            </w:r>
            <w:r>
              <w:rPr>
                <w:rFonts w:ascii="Cambria" w:hAnsi="Cambria"/>
                <w:b w:val="false"/>
                <w:sz w:val="24"/>
                <w:lang w:val="ro"/>
              </w:rPr>
              <w:t> -Certificat de înregistrare fiscală pentru Autorități Publice Locale</w:t>
            </w:r>
          </w:p>
          <w:p>
            <w:pPr>
              <w:spacing w:line="360" w:lineRule="auto"/>
              <w:ind w:left="0" w:right="0" w:firstLine="493"/>
            </w:pPr>
            <w:r>
              <w:rPr>
                <w:rFonts w:ascii="Cambria Bold" w:hAnsi="Cambria Bold"/>
                <w:b/>
                <w:sz w:val="24"/>
              </w:rPr>
              <w:t>Metodologie de verificare:</w:t>
            </w:r>
          </w:p>
          <w:p>
            <w:pPr>
              <w:spacing w:line="360" w:lineRule="auto"/>
              <w:ind w:left="0" w:right="0" w:firstLine="493"/>
            </w:pPr>
            <w:r>
              <w:rPr>
                <w:rFonts w:ascii="Cambria" w:hAnsi="Cambria"/>
                <w:b w:val="false"/>
                <w:sz w:val="24"/>
              </w:rPr>
              <w:t>Expertul va verifica dacă din documentele prezentate de solicitant reiese forma de organizare a acestuia.</w:t>
            </w:r>
          </w:p>
          <w:p>
            <w:pPr>
              <w:spacing w:line="360" w:lineRule="auto"/>
              <w:ind w:left="0" w:right="0" w:firstLine="493"/>
            </w:pPr>
            <w:r>
              <w:rPr>
                <w:rFonts w:ascii="Cambria" w:hAnsi="Cambria"/>
                <w:b w:val="false"/>
                <w:sz w:val="24"/>
              </w:rPr>
              <w:t>In cazul ADI se verifică conformitatea informațiilor menționate în Cererea de finanţare cu informațiile di n documentele prezentate. Astfel, expertul verifică in Actul de ı̂nfiinţare şi statutul ADI următoarele informaţii: denumirea asociaţiei, sediul , durata, scopul înfiinţării şi reprezentantul legal. Necesitatea şi oportunitate a proiectelor depuse de asociațiile (ADI) înființate conform legislației naționale ı̂n vigoare se va demonstra prin realizarea scopului unitar al UAT-urilor componente, al obiectivului comun şi interdependent al acţiunii propuse.</w:t>
            </w:r>
          </w:p>
          <w:p>
            <w:pPr>
              <w:spacing w:line="360" w:lineRule="auto"/>
              <w:ind w:left="0" w:right="0" w:firstLine="493"/>
            </w:pPr>
            <w:r>
              <w:rPr>
                <w:rFonts w:ascii="Cambria" w:hAnsi="Cambria"/>
                <w:b w:val="false"/>
                <w:sz w:val="24"/>
              </w:rPr>
              <w:t> Dacă în urma verificării documentelor reiese că solicitantul se încadrează în categoria solicitanţilor eligibili, expertul bifează căsuţa corespunzătoare solicitantului şi căsuţa “DA”.</w:t>
            </w:r>
          </w:p>
          <w:p>
            <w:pPr>
              <w:spacing w:line="360" w:lineRule="auto"/>
              <w:ind w:left="0" w:right="0" w:firstLine="493"/>
            </w:pPr>
            <w:r>
              <w:rPr>
                <w:rFonts w:ascii="Cambria" w:hAnsi="Cambria"/>
                <w:b w:val="false"/>
                <w:sz w:val="24"/>
              </w:rPr>
              <w:t>În cazul în care solicitantul nu se încadrează în categoria solicitanţilor</w:t>
            </w:r>
          </w:p>
          <w:p>
            <w:pPr>
              <w:spacing w:line="360" w:lineRule="auto"/>
              <w:ind w:left="0" w:right="0" w:firstLine="493"/>
            </w:pPr>
            <w:r>
              <w:rPr>
                <w:rFonts w:ascii="Cambria" w:hAnsi="Cambria"/>
                <w:b w:val="false"/>
                <w:sz w:val="24"/>
              </w:rPr>
              <w:t>eligibili, expertul bifează căsuţa “NU”, îşi motivează poziţia lui în rubrica„Observaţii” iar Cererea de Finanţare va fi declarată neeligibilă. Se continuă evaluarea conditiilor de eligibilitate locale.</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2  </w:t>
            </w:r>
          </w:p>
        </w:tc>
        <w:tc>
          <w:tcPr>
            <w:vAlign w:val="center"/>
          </w:tcPr>
          <w:p>
            <w:pPr>
              <w:spacing w:line="360" w:lineRule="auto"/>
              <w:ind w:left="0" w:right="0" w:firstLine="493"/>
            </w:pPr>
            <w:r>
              <w:rPr>
                <w:rFonts w:ascii="Cambria Bold" w:hAnsi="Cambria Bold"/>
                <w:b/>
                <w:color w:val="1B4167"/>
                <w:sz w:val="24"/>
                <w:lang w:val="ro"/>
              </w:rPr>
              <w:t>Investiția trebuie să se încadreze în cel puțin una din tipurile de Acțiuni prevăzute prin Măsura de intervenție.</w:t>
            </w:r>
          </w:p>
          <w:p>
            <w:r>
              <w:rPr>
                <w:rFonts w:ascii="Cambria Bold" w:hAnsi="Cambria Bold"/>
                <w:b/>
                <w:color w:val="1B4167"/>
                <w:sz w:val="24"/>
              </w:rPr>
              <w:t>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Bold" w:hAnsi="Cambria Bold"/>
                <w:b/>
                <w:sz w:val="24"/>
              </w:rPr>
              <w:t>Documente verificate:</w:t>
            </w:r>
          </w:p>
          <w:p>
            <w:pPr>
              <w:spacing w:line="360" w:lineRule="auto"/>
              <w:ind w:left="0" w:right="0" w:firstLine="493"/>
            </w:pPr>
            <w:r>
              <w:rPr>
                <w:rFonts w:ascii="Cambria" w:hAnsi="Cambria"/>
                <w:b w:val="false"/>
                <w:sz w:val="24"/>
              </w:rPr>
              <w:t>Fișa interventiei din SDL, Cererea de finanțare , SF /DALI/MJ, Certificatul de Urbanism/Autorizatia de constructie/Negatia emisa de autoritatea competenta (dupa caz);</w:t>
            </w:r>
          </w:p>
          <w:p>
            <w:pPr>
              <w:spacing w:line="360" w:lineRule="auto"/>
              <w:ind w:left="0" w:right="0" w:firstLine="493"/>
            </w:pPr>
            <w:r>
              <w:rPr>
                <w:rFonts w:ascii="Cambria" w:hAnsi="Cambria"/>
                <w:b w:val="false"/>
                <w:sz w:val="24"/>
              </w:rPr>
              <w:t>Metodologie de verificare:</w:t>
            </w:r>
          </w:p>
          <w:p>
            <w:pPr>
              <w:spacing w:line="360" w:lineRule="auto"/>
              <w:ind w:left="0" w:right="0" w:firstLine="493"/>
            </w:pPr>
            <w:r>
              <w:rPr>
                <w:rFonts w:ascii="Cambria" w:hAnsi="Cambria"/>
                <w:b w:val="false"/>
                <w:sz w:val="24"/>
              </w:rPr>
              <w:t>In baza informaţiilor din Cererea de Finanţare şi SF/DALI/MJ, expertul verifica dacă investiția se ı̂ncadrează ı̂n cel puțin una din tipurile de acțiuni prevăzute prin interventie:</w:t>
            </w:r>
          </w:p>
          <w:p>
            <w:pPr>
              <w:spacing w:line="360" w:lineRule="auto"/>
              <w:ind w:left="0" w:right="0" w:firstLine="493"/>
            </w:pPr>
            <w:r>
              <w:rPr>
                <w:rFonts w:ascii="Cambria" w:hAnsi="Cambria"/>
                <w:b w:val="false"/>
                <w:sz w:val="24"/>
              </w:rPr>
              <w:t>  </w:t>
            </w:r>
            <w:r>
              <w:rPr>
                <w:rFonts w:ascii="Cambria Bold" w:hAnsi="Cambria Bold"/>
                <w:b/>
                <w:sz w:val="24"/>
              </w:rPr>
              <w:t>-  </w:t>
            </w:r>
            <w:r>
              <w:rPr>
                <w:rFonts w:ascii="Cambria" w:hAnsi="Cambria"/>
                <w:b w:val="false"/>
                <w:sz w:val="24"/>
              </w:rPr>
              <w:t>Spații de joacă pentru copii;</w:t>
            </w:r>
          </w:p>
          <w:p>
            <w:pPr>
              <w:spacing w:line="360" w:lineRule="auto"/>
              <w:ind w:left="0" w:right="0" w:firstLine="493"/>
            </w:pPr>
            <w:r>
              <w:rPr>
                <w:rFonts w:ascii="Cambria" w:hAnsi="Cambria"/>
                <w:b w:val="false"/>
                <w:sz w:val="24"/>
                <w:lang w:val="ro"/>
              </w:rPr>
              <w:t>- Amenajare centru civic;</w:t>
            </w:r>
          </w:p>
          <w:p>
            <w:pPr>
              <w:spacing w:line="360" w:lineRule="auto"/>
              <w:ind w:left="0" w:right="0" w:firstLine="493"/>
            </w:pPr>
            <w:r>
              <w:rPr>
                <w:rFonts w:ascii="Cambria" w:hAnsi="Cambria"/>
                <w:b w:val="false"/>
                <w:sz w:val="24"/>
                <w:lang w:val="ro"/>
              </w:rPr>
              <w:t>- Piețe de valorificare a produselor locale;</w:t>
            </w:r>
          </w:p>
          <w:p>
            <w:pPr>
              <w:spacing w:line="360" w:lineRule="auto"/>
              <w:ind w:left="0" w:right="0" w:firstLine="493"/>
            </w:pPr>
            <w:r>
              <w:rPr>
                <w:rFonts w:ascii="Cambria" w:hAnsi="Cambria"/>
                <w:b w:val="false"/>
                <w:sz w:val="24"/>
                <w:lang w:val="ro"/>
              </w:rPr>
              <w:t>- Îmbunătățirea serviciilor publice locale prin dotarea lor cu utilaje și echipamente necesare;</w:t>
            </w:r>
          </w:p>
          <w:p>
            <w:pPr>
              <w:spacing w:line="360" w:lineRule="auto"/>
              <w:ind w:left="0" w:right="0" w:firstLine="493"/>
            </w:pPr>
            <w:r>
              <w:rPr>
                <w:rFonts w:ascii="Cambria" w:hAnsi="Cambria"/>
                <w:b w:val="false"/>
                <w:sz w:val="24"/>
              </w:rPr>
              <w:t>- Îmbunătățirea serviciilor publice locale prin implementarea sistemelor e-guvernare.</w:t>
            </w:r>
          </w:p>
          <w:p>
            <w:pPr>
              <w:spacing w:line="360" w:lineRule="auto"/>
              <w:ind w:left="0" w:right="0" w:firstLine="493"/>
            </w:pPr>
            <w:r>
              <w:rPr>
                <w:rFonts w:ascii="Cambria" w:hAnsi="Cambria"/>
                <w:b w:val="false"/>
                <w:sz w:val="24"/>
              </w:rPr>
              <w:t>- Infrastructuri publice de acces a cetățenilor, inclusiv capele mortuare.</w:t>
            </w:r>
          </w:p>
          <w:p>
            <w:pPr>
              <w:spacing w:line="360" w:lineRule="auto"/>
              <w:ind w:left="0" w:right="0" w:firstLine="493"/>
            </w:pPr>
            <w:r>
              <w:rPr>
                <w:rFonts w:ascii="Cambria" w:hAnsi="Cambria"/>
                <w:b w:val="false"/>
                <w:sz w:val="24"/>
              </w:rPr>
              <w:t>Se verifică dacă Certificatul de Urbanism/Autorizatia de constructie (daca este cazul) este eliberat/a pentru investiţia propusă prin proiect si dacă este valabil/a la data depunerii Cererii de Finanţare. Dacă verificarea documentelor confirmă faptul că investiția se încadreză în tipul de sprijin si in cel putin una din actiunile eligibile prevăzute prin aceasta interventie, se va bifa căsuţa din coloana “ DA” - condiție de eligibilitate îndeplinită. În caz contrar, expertul bifează căsuţa din coloana “NU” îşi motivează poziţia în rubrica „Observaţii”, condiția de eligibilitate nefiind îndeplinită. Se continuă evaluarea conditiilor de eligibilitate locale.</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3</w:t>
            </w:r>
          </w:p>
        </w:tc>
        <w:tc>
          <w:tcPr>
            <w:vAlign w:val="center"/>
          </w:tcPr>
          <w:p>
            <w:r>
              <w:rPr>
                <w:rFonts w:ascii="Cambria Bold" w:hAnsi="Cambria Bold"/>
                <w:b/>
                <w:color w:val="1B4167"/>
                <w:sz w:val="24"/>
              </w:rPr>
              <w:t>Solicitantul trebuie să demonstreze necesitatea și oportunitatea investiției.</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Bold" w:hAnsi="Cambria Bold"/>
                <w:b/>
                <w:sz w:val="24"/>
              </w:rPr>
              <w:t>Documente verificate:</w:t>
            </w:r>
          </w:p>
          <w:p>
            <w:pPr>
              <w:spacing w:line="360" w:lineRule="auto"/>
              <w:ind w:left="0" w:right="0" w:firstLine="493"/>
            </w:pPr>
            <w:r>
              <w:rPr>
                <w:rFonts w:ascii="Cambria Bold" w:hAnsi="Cambria Bold"/>
                <w:b/>
                <w:sz w:val="24"/>
                <w:u w:val="single"/>
                <w:lang w:val="ro"/>
              </w:rPr>
              <w:t>Se verifică documentele prezentate în Cererea de finanțare:</w:t>
            </w:r>
          </w:p>
          <w:p>
            <w:pPr>
              <w:spacing w:line="360" w:lineRule="auto"/>
              <w:ind w:left="0" w:right="0" w:firstLine="493"/>
            </w:pPr>
            <w:r>
              <w:rPr>
                <w:rFonts w:ascii="Cambria Bold" w:hAnsi="Cambria Bold"/>
                <w:b/>
                <w:sz w:val="24"/>
                <w:lang w:val="ro"/>
              </w:rPr>
              <w:t>Doc. 1.m) Hotărâre de Consiliu Local / Hotărârile de Consiliu Local (în cazul ADI) pentru implementarea proiectului cu referire la punctele obligatorii:</w:t>
            </w:r>
          </w:p>
          <w:p>
            <w:pPr>
              <w:spacing w:line="360" w:lineRule="auto"/>
              <w:ind w:left="0" w:right="0" w:firstLine="493"/>
            </w:pPr>
            <w:r>
              <w:rPr>
                <w:rFonts w:ascii="Cambria" w:hAnsi="Cambria"/>
                <w:b w:val="false"/>
                <w:sz w:val="24"/>
              </w:rPr>
              <w:t>• necesitatea şi oportunitatea investiţiei;</w:t>
            </w:r>
          </w:p>
          <w:p>
            <w:pPr>
              <w:spacing w:line="360" w:lineRule="auto"/>
              <w:ind w:left="0" w:right="0" w:firstLine="493"/>
            </w:pPr>
            <w:r>
              <w:rPr>
                <w:rFonts w:ascii="Cambria" w:hAnsi="Cambria"/>
                <w:b w:val="false"/>
                <w:sz w:val="24"/>
              </w:rPr>
              <w:t>• lucrările sunt prevăzute în bugetul/bugetele local/e pentru perioada de realizare a investiţiei;</w:t>
            </w:r>
          </w:p>
          <w:p>
            <w:pPr>
              <w:spacing w:line="360" w:lineRule="auto"/>
              <w:ind w:left="0" w:right="0" w:firstLine="493"/>
            </w:pPr>
            <w:r>
              <w:rPr>
                <w:rFonts w:ascii="Cambria" w:hAnsi="Cambria"/>
                <w:b w:val="false"/>
                <w:sz w:val="24"/>
              </w:rPr>
              <w:t>• angajamentul de a suporta cheltuielile de întreţinere şi / sau reparare a investiţiei pe o perioadă de minimum 5 ani de la data efectuării ultimei plăți;</w:t>
            </w:r>
          </w:p>
          <w:p>
            <w:pPr>
              <w:spacing w:line="360" w:lineRule="auto"/>
              <w:ind w:left="0" w:right="0" w:firstLine="493"/>
            </w:pPr>
            <w:r>
              <w:rPr>
                <w:rFonts w:ascii="Cambria" w:hAnsi="Cambria"/>
                <w:b w:val="false"/>
                <w:sz w:val="24"/>
              </w:rPr>
              <w:t>• caracteristici tehnice (lungimi, arii, volume, capacităţi etc.)</w:t>
            </w:r>
          </w:p>
          <w:p>
            <w:pPr>
              <w:spacing w:line="360" w:lineRule="auto"/>
              <w:ind w:left="0" w:right="0" w:firstLine="493"/>
            </w:pPr>
            <w:r>
              <w:rPr>
                <w:rFonts w:ascii="Cambria" w:hAnsi="Cambria"/>
                <w:b w:val="false"/>
                <w:sz w:val="24"/>
              </w:rPr>
              <w:t>• nominalizarea reprezentantului legal al comunei pentru relaţia cu AFIR în derularea proiectului</w:t>
            </w:r>
          </w:p>
          <w:p>
            <w:pPr>
              <w:spacing w:line="360" w:lineRule="auto"/>
              <w:ind w:left="0" w:right="0" w:firstLine="493"/>
            </w:pPr>
            <w:r>
              <w:rPr>
                <w:rFonts w:ascii="Cambria" w:hAnsi="Cambria"/>
                <w:b w:val="false"/>
                <w:sz w:val="24"/>
              </w:rPr>
              <w:t>• angajamentul că proiectul nu va fi generator de venit.</w:t>
            </w:r>
          </w:p>
          <w:p>
            <w:pPr>
              <w:spacing w:line="360" w:lineRule="auto"/>
              <w:ind w:left="0" w:right="0" w:firstLine="493"/>
            </w:pPr>
            <w:r>
              <w:rPr>
                <w:rFonts w:ascii="Cambria" w:hAnsi="Cambria"/>
                <w:b w:val="false"/>
                <w:sz w:val="24"/>
              </w:rPr>
              <w:t>  </w:t>
            </w:r>
            <w:r>
              <w:rPr>
                <w:rFonts w:ascii="Cambria Bold" w:hAnsi="Cambria Bold"/>
                <w:b/>
                <w:sz w:val="24"/>
                <w:lang w:val="ro"/>
              </w:rPr>
              <w:t>Doc. 1.n) Hotărârea Adunarii Generale </w:t>
            </w:r>
            <w:r>
              <w:rPr>
                <w:rFonts w:ascii="Cambria Bold" w:hAnsi="Cambria Bold"/>
                <w:b/>
                <w:sz w:val="24"/>
                <w:lang w:val="ro"/>
              </w:rPr>
              <w:t>pentru implementarea proiectului , specific fiecărei categorii de solicitanți cu referire la însișirea/aprobarea de către</w:t>
            </w:r>
            <w:r>
              <w:rPr>
                <w:rFonts w:ascii="Cambria Bold" w:hAnsi="Cambria Bold"/>
                <w:b/>
                <w:sz w:val="24"/>
                <w:lang w:val="ro"/>
              </w:rPr>
              <w:t> ONG, Unitate de cult :</w:t>
            </w:r>
          </w:p>
          <w:p>
            <w:pPr>
              <w:spacing w:line="360" w:lineRule="auto"/>
              <w:ind w:left="0" w:right="0" w:firstLine="493"/>
            </w:pPr>
            <w:r>
              <w:rPr>
                <w:rFonts w:ascii="Cambria" w:hAnsi="Cambria"/>
                <w:b w:val="false"/>
                <w:sz w:val="24"/>
                <w:lang w:val="ro"/>
              </w:rPr>
              <w:t>• necesitatea şi oportunitatea investiţiei;</w:t>
            </w:r>
          </w:p>
          <w:p>
            <w:pPr>
              <w:spacing w:line="360" w:lineRule="auto"/>
              <w:ind w:left="0" w:right="0" w:firstLine="493"/>
            </w:pPr>
            <w:r>
              <w:rPr>
                <w:rFonts w:ascii="Cambria" w:hAnsi="Cambria"/>
                <w:b w:val="false"/>
                <w:sz w:val="24"/>
              </w:rPr>
              <w:t>• lucrările sunt prevăzute în bugetul/bugetele local/e pentru perioada de realizare a investiţiei;</w:t>
            </w:r>
          </w:p>
          <w:p>
            <w:pPr>
              <w:spacing w:line="360" w:lineRule="auto"/>
              <w:ind w:left="0" w:right="0" w:firstLine="493"/>
            </w:pPr>
            <w:r>
              <w:rPr>
                <w:rFonts w:ascii="Cambria" w:hAnsi="Cambria"/>
                <w:b w:val="false"/>
                <w:sz w:val="24"/>
              </w:rPr>
              <w:t>• angajamentul de a suporta cheltuielile de întreţinere şi / sau reparare a investiţiei pe o perioadă de minimum 5 ani de la data efectuării ultimei plăți;</w:t>
            </w:r>
          </w:p>
          <w:p>
            <w:pPr>
              <w:spacing w:line="360" w:lineRule="auto"/>
              <w:ind w:left="0" w:right="0" w:firstLine="493"/>
            </w:pPr>
            <w:r>
              <w:rPr>
                <w:rFonts w:ascii="Cambria" w:hAnsi="Cambria"/>
                <w:b w:val="false"/>
                <w:sz w:val="24"/>
              </w:rPr>
              <w:t>• caracteristici tehnice (lungimi, arii, volume, capacităţi etc.)</w:t>
            </w:r>
          </w:p>
          <w:p>
            <w:pPr>
              <w:spacing w:line="360" w:lineRule="auto"/>
              <w:ind w:left="0" w:right="0" w:firstLine="493"/>
            </w:pPr>
            <w:r>
              <w:rPr>
                <w:rFonts w:ascii="Cambria" w:hAnsi="Cambria"/>
                <w:b w:val="false"/>
                <w:sz w:val="24"/>
              </w:rPr>
              <w:t>• nominalizarea reprezentantului legal al comunei pentru relaţia cu AFIR în derularea proiectului</w:t>
            </w:r>
          </w:p>
          <w:p>
            <w:pPr>
              <w:spacing w:line="360" w:lineRule="auto"/>
              <w:ind w:left="0" w:right="0" w:firstLine="493"/>
            </w:pPr>
            <w:r>
              <w:rPr>
                <w:rFonts w:ascii="Cambria" w:hAnsi="Cambria"/>
                <w:b w:val="false"/>
                <w:sz w:val="24"/>
              </w:rPr>
              <w:t>• angajamentul că proiectul nu va fi generator de venit.</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Bold" w:hAnsi="Cambria Bold"/>
                <w:b/>
                <w:sz w:val="24"/>
              </w:rPr>
              <w:t>Metodologie de verificare:</w:t>
            </w:r>
          </w:p>
          <w:p>
            <w:pPr>
              <w:spacing w:line="360" w:lineRule="auto"/>
              <w:ind w:left="0" w:right="0" w:firstLine="493"/>
            </w:pPr>
            <w:r>
              <w:rPr>
                <w:rFonts w:ascii="Cambria" w:hAnsi="Cambria"/>
                <w:b w:val="false"/>
                <w:sz w:val="24"/>
                <w:lang w:val="it"/>
              </w:rPr>
              <w:t>Expertul verifică în baza informaţiilor din  SF/DALI/MJ și Hotărârea Consiliului Local/Consiliilor Locale (în cazul ADI)/ Hotărârea Adunarii Generale a ONG și a Unităților de cult pentru implementarea proiectului      necesitatea, oportunitatea și potențialul economic al investiției.</w:t>
            </w:r>
          </w:p>
          <w:p>
            <w:pPr>
              <w:spacing w:line="360" w:lineRule="auto"/>
              <w:ind w:left="0" w:right="0" w:firstLine="493"/>
            </w:pPr>
            <w:r>
              <w:rPr>
                <w:rFonts w:ascii="Cambria" w:hAnsi="Cambria"/>
                <w:b w:val="false"/>
                <w:sz w:val="24"/>
              </w:rPr>
              <w:t>Dacă verificarea documentelor confirmă faptul că solicitantul demonstrază necesitatea și oportunitatea investiției, expertul va bifa căsuţa din coloana “ DA” - condiție de eligibilitate îndeplinită. În caz contrar, expertul bifează căsuţa din coloana “NU” îşi motivează poziţia în rubrica „Observaţii”, condiția de eligibilitate nefiind îndeplinită. Se continuă evaluarea conditiilor de eligibilitate locale.</w:t>
            </w:r>
          </w:p>
          <w:p>
            <w:pPr>
              <w:spacing w:line="360" w:lineRule="auto"/>
              <w:ind w:left="0" w:right="0" w:firstLine="493"/>
            </w:pPr>
            <w:r>
              <w:rPr>
                <w:rFonts w:ascii="Cambria" w:hAnsi="Cambria"/>
                <w:b w:val="false"/>
                <w:sz w:val="24"/>
                <w:lang w:val="ro"/>
              </w:rPr>
              <w:t> </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4</w:t>
            </w:r>
          </w:p>
        </w:tc>
        <w:tc>
          <w:tcPr>
            <w:vAlign w:val="center"/>
          </w:tcPr>
          <w:p>
            <w:r>
              <w:rPr>
                <w:rFonts w:ascii="Cambria Bold" w:hAnsi="Cambria Bold"/>
                <w:b/>
                <w:color w:val="1B4167"/>
                <w:sz w:val="24"/>
              </w:rPr>
              <w:t>Investițiile se vor realiza pe teritoriul GAL Ceahlău</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Bold" w:hAnsi="Cambria Bold"/>
                <w:b/>
                <w:sz w:val="24"/>
                <w:lang w:val="ro"/>
              </w:rPr>
              <w:t>Documente verificate:</w:t>
            </w:r>
          </w:p>
          <w:p>
            <w:pPr>
              <w:spacing w:line="360" w:lineRule="auto"/>
              <w:ind w:left="0" w:right="0" w:firstLine="493"/>
            </w:pPr>
            <w:r>
              <w:rPr>
                <w:rFonts w:ascii="Cambria Bold" w:hAnsi="Cambria Bold"/>
                <w:b/>
                <w:sz w:val="24"/>
                <w:u w:val="single"/>
                <w:lang w:val="ro"/>
              </w:rPr>
              <w:t>Se verifică documentele prezentate în Cererea de finanțare:</w:t>
            </w:r>
          </w:p>
          <w:p>
            <w:pPr>
              <w:spacing w:line="360" w:lineRule="auto"/>
              <w:ind w:left="0" w:right="0" w:firstLine="493"/>
            </w:pPr>
            <w:r>
              <w:rPr>
                <w:rFonts w:ascii="Cambria Bold" w:hAnsi="Cambria Bold"/>
                <w:b/>
                <w:sz w:val="24"/>
              </w:rPr>
              <w:t>Sectiunea A</w:t>
            </w:r>
          </w:p>
          <w:p>
            <w:pPr>
              <w:spacing w:line="360" w:lineRule="auto"/>
              <w:ind w:left="0" w:right="0" w:firstLine="493"/>
            </w:pPr>
            <w:r>
              <w:rPr>
                <w:rFonts w:ascii="Cambria Bold" w:hAnsi="Cambria Bold"/>
                <w:b/>
                <w:sz w:val="24"/>
              </w:rPr>
              <w:t>Doc. 1. Documentaţie tehnică proiect: </w:t>
            </w:r>
            <w:r>
              <w:rPr>
                <w:rFonts w:ascii="Cambria Bold" w:hAnsi="Cambria Bold"/>
                <w:b/>
                <w:sz w:val="24"/>
                <w:lang w:val="ro"/>
              </w:rPr>
              <w:t>SF/DALI/MJ/PT</w:t>
            </w:r>
          </w:p>
          <w:p>
            <w:pPr>
              <w:spacing w:line="360" w:lineRule="auto"/>
              <w:ind w:left="0" w:right="0" w:firstLine="493"/>
            </w:pPr>
            <w:r>
              <w:rPr>
                <w:rFonts w:ascii="Cambria" w:hAnsi="Cambria"/>
                <w:b w:val="false"/>
                <w:sz w:val="24"/>
              </w:rPr>
              <w:t>Doc.3. Documente pentru terenurile și/sau clădirile aferente realizarii Investiției / B. Pentru beneficiari publici, ONG-uri, unităţi de cult, etc</w:t>
            </w:r>
          </w:p>
          <w:p>
            <w:pPr>
              <w:spacing w:line="360" w:lineRule="auto"/>
              <w:ind w:left="0" w:right="0" w:firstLine="493"/>
            </w:pPr>
            <w:r>
              <w:rPr>
                <w:rFonts w:ascii="Cambria" w:hAnsi="Cambria"/>
                <w:b w:val="false"/>
                <w:sz w:val="24"/>
                <w:lang w:val="ro"/>
              </w:rPr>
              <w:t>Inventarul bunurilor ce aparţin domeniului public al comunei/comunelor, întocmit conform legislaţiei în vigoare privind proprietatea publică şi regimul juridic al acesteia, atestat prin Hotărâre a Guvernului şi publicat în Monitorul Oficial al României</w:t>
            </w:r>
          </w:p>
          <w:p>
            <w:pPr>
              <w:spacing w:line="360" w:lineRule="auto"/>
              <w:ind w:left="0" w:right="0" w:firstLine="493"/>
            </w:pPr>
            <w:r>
              <w:rPr>
                <w:rFonts w:ascii="Cambria" w:hAnsi="Cambria"/>
                <w:b w:val="false"/>
                <w:sz w:val="24"/>
                <w:lang w:val="ro"/>
              </w:rPr>
              <w:t>Hotărârea Consiliului Local privind aprobarea modificărilor şi / sau completărilor la inventar în sensul includerii în domeniul public sau detalierii poziției globale existente sau clasificării unor drumuri neclasificate, cu respectarea prevederilor Art. 115 alin (7) din Legea nr. 215/ 2001, republicată, cu modificările şi completările ulterioare, a administraţiei publice locale, adică să fi fost supusă controlului de legalitate al Prefectului, în condiţiile legii</w:t>
            </w:r>
          </w:p>
          <w:p>
            <w:pPr>
              <w:spacing w:line="360" w:lineRule="auto"/>
              <w:ind w:left="0" w:right="0" w:firstLine="493"/>
            </w:pPr>
            <w:r>
              <w:rPr>
                <w:rFonts w:ascii="Cambria" w:hAnsi="Cambria"/>
                <w:b w:val="false"/>
                <w:sz w:val="24"/>
                <w:lang w:val="ro"/>
              </w:rPr>
              <w:t>Documente doveditoare de către ONG-uri/Unităţi de cult/etc privind dreptul de proprietate /administrare pe o perioadă de 10 ani, asupra bunurilor imobile la care se vor efectua lucrări/dotări, conform cererii de finanţare.</w:t>
            </w:r>
          </w:p>
          <w:p>
            <w:pPr>
              <w:spacing w:line="360" w:lineRule="auto"/>
              <w:ind w:left="0" w:right="0" w:firstLine="493"/>
            </w:pPr>
            <w:r>
              <w:rPr>
                <w:rFonts w:ascii="Cambria" w:hAnsi="Cambria"/>
                <w:b w:val="false"/>
                <w:sz w:val="24"/>
                <w:lang w:val="ro"/>
              </w:rPr>
              <w:t>Extras de carte funciară din care să reiasă intabularea în domeniul public a dreptului de proprietate asupra bunului pentru unitatea administrativ teriorială (terenului pe care urmează a se realiza investiția ) care face obiectul Cererii de finanțare pentru unitatea administrativ-teritorială.</w:t>
            </w:r>
          </w:p>
          <w:p>
            <w:pPr>
              <w:spacing w:line="360" w:lineRule="auto"/>
              <w:ind w:left="0" w:right="0" w:firstLine="493"/>
            </w:pPr>
            <w:r>
              <w:rPr>
                <w:rFonts w:ascii="Cambria Bold" w:hAnsi="Cambria Bold"/>
                <w:b/>
                <w:sz w:val="24"/>
              </w:rPr>
              <w:t>Metodologie de verificare:</w:t>
            </w:r>
          </w:p>
          <w:p>
            <w:pPr>
              <w:spacing w:line="360" w:lineRule="auto"/>
              <w:ind w:left="0" w:right="0" w:firstLine="493"/>
            </w:pPr>
            <w:r>
              <w:rPr>
                <w:rFonts w:ascii="Cambria" w:hAnsi="Cambria"/>
                <w:b w:val="false"/>
                <w:sz w:val="24"/>
                <w:lang w:val="it"/>
              </w:rPr>
              <w:t>Expertul verifică dacă investiția se realizează la nivelul teritoriului Microregiunii Ceahlău , respectiv în orașul/comunele/satele componente.</w:t>
            </w:r>
          </w:p>
          <w:p>
            <w:pPr>
              <w:spacing w:line="360" w:lineRule="auto"/>
              <w:ind w:left="0" w:right="0" w:firstLine="493"/>
            </w:pPr>
            <w:r>
              <w:rPr>
                <w:rFonts w:ascii="Cambria" w:hAnsi="Cambria"/>
                <w:b w:val="false"/>
                <w:sz w:val="24"/>
                <w:lang w:val="it"/>
              </w:rPr>
              <w:t>Dacă verificarea documentelor confirmă faptul că solicitanții fac dovada proprietății/administrării terenului pe care se realizează investiția și că investiția se realizeză la nivelul Microregiunii Ceahlău,  </w:t>
            </w:r>
            <w:r>
              <w:rPr>
                <w:rFonts w:ascii="Cambria" w:hAnsi="Cambria"/>
                <w:b w:val="false"/>
                <w:sz w:val="24"/>
              </w:rPr>
              <w:t> expertul va bifa căsuţa din coloana “ DA” - condiție de eligibilitate îndeplinită. În caz contrar, expertul bifează căsuţa din coloana “NU” îşi motivează poziţia în rubrica „Observaţii”, condiția de eligibilitate nefiind îndeplinită. Se continuă evaluarea conditiilor de eligibilitate locale. </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5</w:t>
            </w:r>
          </w:p>
        </w:tc>
        <w:tc>
          <w:tcPr>
            <w:vAlign w:val="center"/>
          </w:tcPr>
          <w:p>
            <w:r>
              <w:rPr>
                <w:rFonts w:ascii="Cambria Bold" w:hAnsi="Cambria Bold"/>
                <w:b/>
                <w:color w:val="1B4167"/>
                <w:sz w:val="24"/>
              </w:rPr>
              <w:t>Aplicanții/beneficiarii trebuie să aibă sediul social sau punctul de lucru pe teritoriul GAL</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Bold" w:hAnsi="Cambria Bold"/>
                <w:b/>
                <w:sz w:val="24"/>
                <w:lang w:val="ro"/>
              </w:rPr>
              <w:t>Documente verificate:</w:t>
            </w:r>
          </w:p>
          <w:p>
            <w:pPr>
              <w:spacing w:line="360" w:lineRule="auto"/>
              <w:ind w:left="0" w:right="0" w:firstLine="493"/>
            </w:pPr>
            <w:r>
              <w:rPr>
                <w:rFonts w:ascii="Cambria Bold" w:hAnsi="Cambria Bold"/>
                <w:b/>
                <w:sz w:val="24"/>
                <w:u w:val="single"/>
                <w:lang w:val="ro"/>
              </w:rPr>
              <w:t>Se verifică documentele prezentate în Cererea de finanțare:</w:t>
            </w:r>
          </w:p>
          <w:p>
            <w:pPr>
              <w:spacing w:line="360" w:lineRule="auto"/>
              <w:ind w:left="0" w:right="0" w:firstLine="493"/>
            </w:pPr>
            <w:r>
              <w:rPr>
                <w:rFonts w:ascii="Cambria" w:hAnsi="Cambria"/>
                <w:b w:val="false"/>
                <w:sz w:val="24"/>
              </w:rPr>
              <w:t>Doc. 5. Documente care atestă forma de organizare a solicitantului</w:t>
            </w:r>
          </w:p>
          <w:p>
            <w:pPr>
              <w:spacing w:line="360" w:lineRule="auto"/>
              <w:ind w:left="0" w:right="0" w:firstLine="493"/>
            </w:pPr>
            <w:r>
              <w:rPr>
                <w:rFonts w:ascii="Cambria" w:hAnsi="Cambria"/>
                <w:b w:val="false"/>
                <w:sz w:val="24"/>
                <w:lang w:val="ro"/>
              </w:rPr>
              <w:t>- actele juridice de înființare și funcționare, specifice fiecărei categorii de solicitanți/ certificat de înregistrare fiscală</w:t>
            </w:r>
          </w:p>
          <w:p>
            <w:pPr>
              <w:spacing w:line="360" w:lineRule="auto"/>
              <w:ind w:left="0" w:right="0" w:firstLine="493"/>
            </w:pPr>
            <w:r>
              <w:rPr>
                <w:rFonts w:ascii="Cambria" w:hAnsi="Cambria"/>
                <w:b w:val="false"/>
                <w:sz w:val="24"/>
                <w:lang w:val="ro"/>
              </w:rPr>
              <w:t> </w:t>
            </w:r>
          </w:p>
          <w:p>
            <w:pPr>
              <w:spacing w:line="360" w:lineRule="auto"/>
              <w:ind w:left="0" w:right="0" w:firstLine="493"/>
            </w:pPr>
            <w:r>
              <w:rPr>
                <w:rFonts w:ascii="Cambria Bold" w:hAnsi="Cambria Bold"/>
                <w:b/>
                <w:sz w:val="24"/>
              </w:rPr>
              <w:t>Metodologie de verificare:</w:t>
            </w:r>
          </w:p>
          <w:p>
            <w:pPr>
              <w:spacing w:line="360" w:lineRule="auto"/>
              <w:ind w:left="0" w:right="0" w:firstLine="493"/>
            </w:pPr>
            <w:r>
              <w:rPr>
                <w:rFonts w:ascii="Cambria" w:hAnsi="Cambria"/>
                <w:b w:val="false"/>
                <w:sz w:val="24"/>
              </w:rPr>
              <w:t>Expertul verifica daca solicitantul are sediul social sau punctul/ punctele de lucru unde se implementează proiectul pe teritoriul acoperit de GAL.</w:t>
            </w:r>
          </w:p>
          <w:p>
            <w:pPr>
              <w:spacing w:line="360" w:lineRule="auto"/>
              <w:ind w:left="0" w:right="0" w:firstLine="493"/>
            </w:pPr>
            <w:r>
              <w:rPr>
                <w:rFonts w:ascii="Cambria" w:hAnsi="Cambria"/>
                <w:b w:val="false"/>
                <w:sz w:val="24"/>
              </w:rPr>
              <w:t>Dacă verificarea documentelor confirmă faptul că solicitanții au sediul social sau punctul /punctele de lucru pe teritoriul GAL Ceahlău, expertul bifează căsuţa din coloana DA din fişa de verificare și continuă evaluarea.</w:t>
            </w:r>
          </w:p>
          <w:p>
            <w:pPr>
              <w:spacing w:line="360" w:lineRule="auto"/>
              <w:ind w:left="0" w:right="0" w:firstLine="493"/>
            </w:pPr>
            <w:r>
              <w:rPr>
                <w:rFonts w:ascii="Cambria" w:hAnsi="Cambria"/>
                <w:b w:val="false"/>
                <w:sz w:val="24"/>
              </w:rPr>
              <w:t>În caz contrar, expertul bifează căsuţa din coloana NU şi motivează poziţia lui în rubrica „Observaţii” din fişa de evaluare generală a proiectului, cererea de finanțare este neeligibilă.</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6</w:t>
            </w:r>
          </w:p>
        </w:tc>
        <w:tc>
          <w:tcPr>
            <w:vAlign w:val="center"/>
          </w:tcPr>
          <w:p>
            <w:r>
              <w:rPr>
                <w:rFonts w:ascii="Cambria Bold" w:hAnsi="Cambria Bold"/>
                <w:b/>
                <w:color w:val="1B4167"/>
                <w:sz w:val="24"/>
              </w:rPr>
              <w:t>Aplicanții/beneficiarii se vor angaja să asigure întreținerea/mentenanța investiției pe o perioadă de minim 5 ani de la ultima plată.</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Bold" w:hAnsi="Cambria Bold"/>
                <w:b/>
                <w:sz w:val="24"/>
                <w:lang w:val="ro"/>
              </w:rPr>
              <w:t>Documente verificate:</w:t>
            </w:r>
          </w:p>
          <w:p>
            <w:pPr>
              <w:spacing w:line="360" w:lineRule="auto"/>
              <w:ind w:left="0" w:right="0" w:firstLine="493"/>
            </w:pPr>
            <w:r>
              <w:rPr>
                <w:rFonts w:ascii="Cambria Bold" w:hAnsi="Cambria Bold"/>
                <w:b/>
                <w:sz w:val="24"/>
                <w:u w:val="single"/>
                <w:lang w:val="ro"/>
              </w:rPr>
              <w:t>Se verifică documentele prezentate în Cererea de finanțare:</w:t>
            </w:r>
          </w:p>
          <w:p>
            <w:pPr>
              <w:spacing w:line="360" w:lineRule="auto"/>
              <w:ind w:left="0" w:right="0" w:firstLine="493"/>
            </w:pPr>
            <w:r>
              <w:rPr>
                <w:rFonts w:ascii="Cambria" w:hAnsi="Cambria"/>
                <w:b w:val="false"/>
                <w:sz w:val="24"/>
                <w:lang w:val="ro"/>
              </w:rPr>
              <w:t>Hotărârea Consiliului Local (Hot</w:t>
            </w:r>
            <w:r>
              <w:rPr>
                <w:rFonts w:ascii="Cambria" w:hAnsi="Cambria"/>
                <w:b w:val="false"/>
                <w:sz w:val="24"/>
              </w:rPr>
              <w:t>ărârile Consiliilor locale în cazul ADI) și/sau Hotărârea Adunării Generale a ONG/Unitate de cult, document echivalent specific fiecărei categorii de solicitant;  </w:t>
            </w:r>
          </w:p>
          <w:p>
            <w:pPr>
              <w:spacing w:line="360" w:lineRule="auto"/>
              <w:ind w:left="0" w:right="0" w:firstLine="493"/>
            </w:pPr>
            <w:r>
              <w:rPr>
                <w:rFonts w:ascii="Cambria" w:hAnsi="Cambria"/>
                <w:b w:val="false"/>
                <w:color w:val="212529"/>
                <w:sz w:val="24"/>
                <w:shd w:val="clear" w:fill="FFFFFF"/>
                <w:lang w:val="ro"/>
              </w:rPr>
              <w:t> </w:t>
            </w:r>
          </w:p>
          <w:p>
            <w:pPr>
              <w:spacing w:line="360" w:lineRule="auto"/>
              <w:ind w:left="0" w:right="0" w:firstLine="493"/>
            </w:pPr>
            <w:r>
              <w:rPr>
                <w:rFonts w:ascii="Cambria Bold" w:hAnsi="Cambria Bold"/>
                <w:b/>
                <w:color w:val="212529"/>
                <w:sz w:val="24"/>
                <w:shd w:val="clear" w:fill="FFFFFF"/>
              </w:rPr>
              <w:t>Metodologie de verificare:</w:t>
            </w:r>
          </w:p>
          <w:p>
            <w:pPr>
              <w:spacing w:line="360" w:lineRule="auto"/>
              <w:ind w:left="0" w:right="0" w:firstLine="493"/>
            </w:pPr>
            <w:r>
              <w:rPr>
                <w:rFonts w:ascii="Cambria" w:hAnsi="Cambria"/>
                <w:b w:val="false"/>
                <w:color w:val="212529"/>
                <w:sz w:val="24"/>
                <w:shd w:val="clear" w:fill="FFFFFF"/>
                <w:lang w:val="it"/>
              </w:rPr>
              <w:t>Expertul verifica daca informatiile prezentate in  </w:t>
            </w:r>
            <w:r>
              <w:rPr>
                <w:rFonts w:ascii="Cambria" w:hAnsi="Cambria"/>
                <w:b w:val="false"/>
                <w:color w:val="212529"/>
                <w:sz w:val="24"/>
                <w:shd w:val="clear" w:fill="FFFFFF"/>
                <w:lang w:val="ro"/>
              </w:rPr>
              <w:t>Hotărârea Consiliului  Local (Hotărârile Consiliilor locale  în cazul ADI) și/sau Hotărârea Adunării Generale a ONG/Unitate de cult, document echivalent specific fiecărei categorii de solicitant</w:t>
            </w:r>
            <w:r>
              <w:rPr>
                <w:rFonts w:ascii="Cambria" w:hAnsi="Cambria"/>
                <w:b w:val="false"/>
                <w:color w:val="212529"/>
                <w:sz w:val="24"/>
                <w:shd w:val="clear" w:fill="FFFFFF"/>
                <w:lang w:val="it"/>
              </w:rPr>
              <w:t> cu privire la asigurarea întreținerii/ mentenanţei investiției pe o perioadă de minimum 5 ani de la data ultimei plăţi</w:t>
            </w:r>
          </w:p>
          <w:p>
            <w:pPr>
              <w:spacing w:line="360" w:lineRule="auto"/>
              <w:ind w:left="0" w:right="0" w:firstLine="493"/>
            </w:pPr>
            <w:r>
              <w:rPr>
                <w:rFonts w:ascii="Cambria" w:hAnsi="Cambria"/>
                <w:b w:val="false"/>
                <w:color w:val="212529"/>
                <w:sz w:val="24"/>
                <w:shd w:val="clear" w:fill="FFFFFF"/>
                <w:lang w:val="it"/>
              </w:rPr>
              <w:t>Daca raspunsul este  </w:t>
            </w:r>
            <w:r>
              <w:rPr>
                <w:rFonts w:ascii="Cambria Bold" w:hAnsi="Cambria Bold"/>
                <w:b/>
                <w:color w:val="212529"/>
                <w:sz w:val="24"/>
                <w:shd w:val="clear" w:fill="FFFFFF"/>
              </w:rPr>
              <w:t>D</w:t>
            </w:r>
            <w:r>
              <w:rPr>
                <w:rFonts w:ascii="Cambria" w:hAnsi="Cambria"/>
                <w:b w:val="false"/>
                <w:color w:val="212529"/>
                <w:sz w:val="24"/>
                <w:shd w:val="clear" w:fill="FFFFFF"/>
              </w:rPr>
              <w:t>A – conditie de eligibilitate</w:t>
            </w:r>
            <w:r>
              <w:rPr>
                <w:rFonts w:ascii="Cambria Bold" w:hAnsi="Cambria Bold"/>
                <w:b/>
                <w:color w:val="212529"/>
                <w:sz w:val="24"/>
                <w:shd w:val="clear" w:fill="FFFFFF"/>
              </w:rPr>
              <w:t>, </w:t>
            </w:r>
            <w:r>
              <w:rPr>
                <w:rFonts w:ascii="Cambria" w:hAnsi="Cambria"/>
                <w:b w:val="false"/>
                <w:color w:val="212529"/>
                <w:sz w:val="24"/>
                <w:shd w:val="clear" w:fill="FFFFFF"/>
              </w:rPr>
              <w:t>se bifeaza casuta corespunzatoare si se continua verificarea.</w:t>
            </w:r>
          </w:p>
          <w:p>
            <w:pPr>
              <w:spacing w:line="360" w:lineRule="auto"/>
              <w:ind w:left="0" w:right="0" w:firstLine="493"/>
            </w:pPr>
            <w:r>
              <w:rPr>
                <w:rFonts w:ascii="Cambria" w:hAnsi="Cambria"/>
                <w:b w:val="false"/>
                <w:sz w:val="24"/>
                <w:lang w:val="it"/>
              </w:rPr>
              <w:t>Daca raspunsul este NU – conditie de neeeligibilitate, se bifeaza casuta corespunzatoare,  si se detaliaza raspunsul la rubrica Observatii. Condiția de eligibilitate nefiind îndeplinită iar cererea de finanțare este neeligibilă.</w:t>
            </w:r>
          </w:p>
        </w:tc>
        <w:tc>
          <w:tcPr>
            <w:tcW w:w="0"/>
            <w:vMerge w:val="continue"/>
          </w:tcPr>
          <w:p/>
        </w:tc>
        <w:tc>
          <w:tcPr>
            <w:tcW w:w="0"/>
            <w:vMerge w:val="continue"/>
          </w:tcPr>
          <w:p/>
        </w:tc>
        <w:tc>
          <w:tcPr>
            <w:tcW w:w="0"/>
            <w:vMerge w:val="continue"/>
          </w:tcPr>
          <w:p/>
        </w:tc>
      </w:tr>
      <w:tr>
        <w:trPr/>
        <w:tc>
          <w:tcPr>
            <w:tcW w:w="400" w:type="pct"/>
            <w:shd w:val="clear" w:color="auto" w:fill="214F7D"/>
            <w:vAlign w:val="center"/>
          </w:tcPr>
          <w:p>
            <w:r>
              <w:rPr>
                <w:rFonts w:ascii="Cambria" w:hAnsi="Cambria"/>
                <w:b w:val="false"/>
                <w:color w:val="FFFFFF"/>
                <w:sz w:val="24"/>
              </w:rPr>
              <w:t>EG AFIR</w:t>
            </w:r>
          </w:p>
        </w:tc>
        <w:tc>
          <w:tcPr>
            <w:tcW w:w="1750" w:type="pct"/>
            <w:shd w:val="clear" w:color="auto" w:fill="214F7D"/>
            <w:vAlign w:val="center"/>
          </w:tcPr>
          <w:p>
            <w:r>
              <w:rPr>
                <w:rFonts w:ascii="Cambria Bold" w:hAnsi="Cambria Bold"/>
                <w:b/>
                <w:color w:val="FFFFFF"/>
                <w:sz w:val="24"/>
              </w:rPr>
              <w:t>Proiectul respectă criteriile de eligibilitate generale verificate în baza formularului de verificare specific din procedura AFIR</w:t>
            </w:r>
          </w:p>
        </w:tc>
        <w:tc>
          <w:tcPr>
            <w:shd w:val="clear" w:color="auto" w:fill="214F7D"/>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color w:val="000000"/>
                      <w:sz w:val="21"/>
                    </w:rPr>
                    <w:t> </w:t>
                  </w:r>
                </w:p>
              </w:tc>
            </w:tr>
          </w:tbl>
          <w:p>
            <w:r>
              <w:rPr>
                <w:rFonts w:ascii="Cambria" w:hAnsi="Cambria"/>
                <w:b w:val="false"/>
                <w:sz w:val="24"/>
              </w:rPr>
              <w:t> </w:t>
            </w:r>
          </w:p>
        </w:tc>
        <w:tc>
          <w:tcPr>
            <w:shd w:val="clear" w:color="auto" w:fill="214F7D"/>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color w:val="000000"/>
                      <w:sz w:val="21"/>
                    </w:rPr>
                    <w:t> </w:t>
                  </w:r>
                </w:p>
              </w:tc>
            </w:tr>
          </w:tbl>
          <w:p>
            <w:r>
              <w:rPr>
                <w:rFonts w:ascii="Cambria" w:hAnsi="Cambria"/>
                <w:b w:val="false"/>
                <w:sz w:val="24"/>
              </w:rPr>
              <w:t> </w:t>
            </w:r>
          </w:p>
        </w:tc>
        <w:tc>
          <w:tcPr>
            <w:shd w:val="clear" w:color="auto" w:fill="214F7D"/>
            <w:vAlign w:val="center"/>
          </w:tcP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tbl>
      <w:tblPr>
        <w:tblStyle w:val="TableGrid"/>
        <w:tblW w:w="5000" w:type="pct"/>
        <w:tblBorders>
          <w:top w:val="none"/>
          <w:left w:val="none"/>
          <w:bottom w:val="none"/>
          <w:right w:val="none"/>
          <w:insideH w:val="none"/>
          <w:insideV w:val="none"/>
        </w:tblBorders>
        <w:tblCellMar>
          <w:top w:w="45" w:type="dxa"/>
          <w:left w:w="45" w:type="dxa"/>
          <w:bottom w:w="45" w:type="dxa"/>
          <w:right w:w="45" w:type="dxa"/>
        </w:tblCellMar>
      </w:tblPr>
      <w:tblGrid>
        <w:gridCol/>
        <w:gridCol/>
        <w:gridCol/>
        <w:gridCol/>
      </w:tblGrid>
      <w:tr>
        <w:trPr>
          <w:trHeight w:val="720" w:hRule="atLeast"/>
        </w:trPr>
        <w:tc>
          <w:tcPr>
            <w:tcW w:w="1500" w:type="pct"/>
            <w:vAlign w:val="center"/>
          </w:tcPr>
          <w:p>
            <w:pPr>
              <w:keepNext/>
              <w:jc w:val="right"/>
            </w:pPr>
            <w:r>
              <w:rPr>
                <w:rFonts w:ascii="Cambria Bold" w:hAnsi="Cambria Bold"/>
                <w:b/>
                <w:sz w:val="29"/>
              </w:rPr>
              <w:t>ELIGIBIL</w:t>
            </w:r>
            <w:r>
              <w:rPr>
                <w:rFonts w:ascii="Cambria" w:hAnsi="Cambria"/>
                <w:b w:val="false"/>
                <w:sz w:val="24"/>
              </w:rPr>
              <w:t>  </w:t>
            </w:r>
          </w:p>
        </w:tc>
        <w:tc>
          <w:tcPr>
            <w:tcW w:w="1000" w:type="pct"/>
            <w:vAlign w:val="center"/>
          </w:tcPr>
          <w:tbl>
            <w:tblPr>
              <w:tblStyle w:val="TableGrid"/>
              <w:tblW w:w="450" w:type="dxa"/>
              <w:jc w:val="left"/>
            </w:tblPr>
            <w:tblGrid>
              <w:gridCol/>
            </w:tblGrid>
            <w:tr>
              <w:trPr>
                <w:trHeight w:val="420" w:hRule="atLeast"/>
              </w:trPr>
              <w:tc>
                <w:tcPr>
                  <w:tcW w:w="1000" w:type="pct"/>
                  <w:shd w:val="clear" w:color="auto" w:fill="D4DFE9"/>
                  <w:vAlign w:val="center"/>
                </w:tcPr>
                <w:p>
                  <w:pPr>
                    <w:keepNext/>
                    <w:jc w:val="center"/>
                  </w:pPr>
                  <w:r>
                    <w:rPr>
                      <w:rFonts w:ascii="Cambria" w:hAnsi="Cambria"/>
                      <w:b w:val="false"/>
                      <w:sz w:val="24"/>
                    </w:rPr>
                    <w:t> </w:t>
                  </w:r>
                </w:p>
              </w:tc>
            </w:tr>
          </w:tbl>
          <w:p/>
        </w:tc>
        <w:tc>
          <w:tcPr>
            <w:tcW w:w="1500" w:type="pct"/>
            <w:vAlign w:val="center"/>
          </w:tcPr>
          <w:p>
            <w:pPr>
              <w:keepNext/>
              <w:jc w:val="right"/>
            </w:pPr>
            <w:r>
              <w:rPr>
                <w:rFonts w:ascii="Cambria Bold" w:hAnsi="Cambria Bold"/>
                <w:b/>
                <w:sz w:val="29"/>
              </w:rPr>
              <w:t>NEELIGIBIL</w:t>
            </w:r>
            <w:r>
              <w:rPr>
                <w:rFonts w:ascii="Cambria" w:hAnsi="Cambria"/>
                <w:b w:val="false"/>
                <w:sz w:val="24"/>
              </w:rPr>
              <w:t>  </w:t>
            </w:r>
          </w:p>
        </w:tc>
        <w:tc>
          <w:tcPr>
            <w:tcW w:w="1000" w:type="pct"/>
            <w:vAlign w:val="center"/>
          </w:tcPr>
          <w:tbl>
            <w:tblPr>
              <w:tblStyle w:val="TableGrid"/>
              <w:tblW w:w="450" w:type="dxa"/>
              <w:jc w:val="left"/>
            </w:tblPr>
            <w:tblGrid>
              <w:gridCol/>
            </w:tblGrid>
            <w:tr>
              <w:trPr>
                <w:trHeight w:val="420" w:hRule="atLeast"/>
              </w:trPr>
              <w:tc>
                <w:tcPr>
                  <w:tcW w:w="1000" w:type="pct"/>
                  <w:shd w:val="clear" w:color="auto" w:fill="D4DFE9"/>
                  <w:vAlign w:val="center"/>
                </w:tcPr>
                <w:p>
                  <w:pPr>
                    <w:keepNext/>
                    <w:jc w:val="center"/>
                  </w:pPr>
                  <w:r>
                    <w:rPr>
                      <w:rFonts w:ascii="Cambria" w:hAnsi="Cambria"/>
                      <w:b w:val="false"/>
                      <w:sz w:val="24"/>
                    </w:rPr>
                    <w:t> </w:t>
                  </w:r>
                </w:p>
              </w:tc>
            </w:tr>
          </w:tbl>
          <w:p/>
        </w:tc>
      </w:tr>
    </w:tbl>
    <w:p>
      <w:pPr>
        <w:spacing w:line="360" w:lineRule="auto"/>
        <w:ind w:left="0" w:right="0" w:firstLine="493"/>
      </w:pPr>
      <w:r>
        <w:rPr>
          <w:rFonts w:ascii="Cambria" w:hAnsi="Cambria"/>
          <w:b w:val="false"/>
          <w:sz w:val="24"/>
        </w:rPr>
        <w:br/>
      </w:r>
      <w:r>
        <w:rPr>
          <w:rFonts w:ascii="Cambria" w:hAnsi="Cambria"/>
          <w:b w:val="false"/>
          <w:sz w:val="24"/>
        </w:rPr>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015840"/>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500" w:type="pct"/>
            <w:shd w:val="clear" w:color="auto" w:fill="015840"/>
            <w:vAlign w:val="center"/>
          </w:tcPr>
          <w:p>
            <w:r>
              <w:rPr>
                <w:rFonts w:ascii="Cambria Bold" w:hAnsi="Cambria Bold"/>
                <w:b/>
                <w:color w:val="FFFFFF"/>
                <w:sz w:val="24"/>
              </w:rPr>
              <w:t>Principii și criterii de selecție</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maxim</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obținut</w:t>
            </w:r>
          </w:p>
        </w:tc>
        <w:tc>
          <w:tcPr>
            <w:shd w:val="clear" w:color="auto" w:fill="015840"/>
            <w:vAlign w:val="center"/>
          </w:tcPr>
          <w:p>
            <w:pPr>
              <w:keepNext/>
              <w:jc w:val="center"/>
            </w:pPr>
            <w:r>
              <w:rPr>
                <w:rFonts w:ascii="Cambria Bold" w:hAnsi="Cambria Bold"/>
                <w:b/>
                <w:color w:val="FFFFFF"/>
                <w:sz w:val="24"/>
              </w:rPr>
              <w:t>Justificare</w:t>
            </w:r>
          </w:p>
        </w:tc>
      </w:tr>
      <w:tr>
        <w:trPr>
          <w:trHeight w:val="45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Pentru fiecare criteriu de selecție este necesară justificarea acordării punctajului</w:t>
            </w:r>
          </w:p>
        </w:tc>
      </w:tr>
      <w:tr>
        <w:trPr>
          <w:trHeight w:val="540" w:hRule="atLeast"/>
        </w:trPr>
        <w:tc>
          <w:tcPr>
            <w:gridSpan w:val="2"/>
            <w:shd w:val="clear" w:color="auto" w:fill="CCE1DB"/>
            <w:vAlign w:val="center"/>
          </w:tcPr>
          <w:p>
            <w:r>
              <w:rPr>
                <w:rFonts w:ascii="Cambria" w:hAnsi="Cambria"/>
                <w:b w:val="false"/>
                <w:color w:val="014935"/>
                <w:sz w:val="24"/>
              </w:rPr>
              <w:t>1</w:t>
            </w:r>
            <w:r>
              <w:rPr>
                <w:rFonts w:ascii="Cambria" w:hAnsi="Cambria"/>
                <w:b w:val="false"/>
                <w:color w:val="014935"/>
                <w:sz w:val="24"/>
              </w:rPr>
              <w:t>   </w:t>
            </w:r>
            <w:r>
              <w:rPr>
                <w:rFonts w:ascii="Cambria Bold" w:hAnsi="Cambria Bold"/>
                <w:b/>
                <w:color w:val="014935"/>
                <w:sz w:val="24"/>
              </w:rPr>
              <w:t>Prioritizarea proiectelor cu impact micro-regional</w:t>
            </w:r>
          </w:p>
        </w:tc>
        <w:tc>
          <w:tcPr>
            <w:shd w:val="clear" w:color="auto" w:fill="CCE1DB"/>
            <w:vAlign w:val="center"/>
          </w:tcPr>
          <w:p>
            <w:pPr>
              <w:spacing w:line="360" w:lineRule="auto"/>
              <w:ind w:left="0" w:right="0" w:firstLine="493"/>
            </w:pPr>
            <w:r>
              <w:rPr>
                <w:rFonts w:ascii="Cambria Bold" w:hAnsi="Cambria Bold"/>
                <w:b/>
                <w:color w:val="014935"/>
                <w:sz w:val="24"/>
              </w:rPr>
              <w:t>10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1.1</w:t>
            </w:r>
          </w:p>
        </w:tc>
        <w:tc>
          <w:tcPr>
            <w:shd w:val="clear" w:color="auto" w:fill="F8ECD2"/>
            <w:vAlign w:val="center"/>
          </w:tcPr>
          <w:p>
            <w:r>
              <w:rPr>
                <w:rFonts w:ascii="Cambria" w:hAnsi="Cambria"/>
                <w:b w:val="false"/>
                <w:color w:val="58400C"/>
                <w:sz w:val="24"/>
              </w:rPr>
              <w:t>Proiectul are impact micro-regional</w:t>
            </w:r>
          </w:p>
        </w:tc>
        <w:tc>
          <w:tcPr>
            <w:vAlign w:val="center"/>
          </w:tcPr>
          <w:p>
            <w:pPr>
              <w:keepNext/>
              <w:jc w:val="center"/>
            </w:pPr>
            <w:r>
              <w:rPr>
                <w:rFonts w:ascii="Cambria" w:hAnsi="Cambria"/>
                <w:b w:val="false"/>
                <w:sz w:val="24"/>
              </w:rPr>
              <w:t>10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Bold" w:hAnsi="Cambria Bold"/>
                <w:b/>
                <w:sz w:val="24"/>
              </w:rPr>
              <w:t>CS 1.1 Proiectul are impact micro-regional</w:t>
            </w:r>
          </w:p>
          <w:p>
            <w:pPr>
              <w:spacing w:line="360" w:lineRule="auto"/>
              <w:ind w:left="0" w:right="0" w:firstLine="493"/>
            </w:pPr>
            <w:r>
              <w:rPr>
                <w:rFonts w:ascii="Cambria" w:hAnsi="Cambria"/>
                <w:b w:val="false"/>
                <w:sz w:val="24"/>
              </w:rPr>
              <w:t>Se acordă punctaj proiectelor care generează efecte pozitive asupra unei arii micro-regionale, respectiv sunt realizate investiții în infrastructură și servicii de bază cu caracter micro-regional  care conduc la eficiență crescută, utilizare comună a resurselor și la reducerea disparităților teritoriale asupra teritoriului mai multor UAT-uri din GALCeahlau, astfel:</w:t>
            </w:r>
          </w:p>
          <w:p>
            <w:pPr>
              <w:spacing w:line="360" w:lineRule="auto"/>
              <w:ind w:left="0" w:right="0" w:firstLine="493"/>
            </w:pPr>
            <w:r>
              <w:rPr>
                <w:rFonts w:ascii="Cambria" w:hAnsi="Cambria"/>
                <w:b w:val="false"/>
                <w:sz w:val="24"/>
              </w:rPr>
              <w:t>-         Proiecte realizate de ADI-uri  care răspund unor nevoi integrate ale comunităților din mai multe localități din teritoriul GAL</w:t>
            </w:r>
          </w:p>
          <w:p>
            <w:pPr>
              <w:spacing w:line="360" w:lineRule="auto"/>
              <w:ind w:left="0" w:right="0" w:firstLine="493"/>
            </w:pPr>
            <w:r>
              <w:rPr>
                <w:rFonts w:ascii="Cambria" w:hAnsi="Cambria"/>
                <w:b w:val="false"/>
                <w:sz w:val="24"/>
              </w:rPr>
              <w:t>-         Proiecte care prevăd investiții care pot avea impact micro-regional – cum ar fi piețe de valorificare produse locale, care pot reuni producători din mai multe UAT-uri și facilitează accesul comun pe piață.</w:t>
            </w:r>
          </w:p>
          <w:p>
            <w:pPr>
              <w:spacing w:line="360" w:lineRule="auto"/>
              <w:ind w:left="0" w:right="0" w:firstLine="493"/>
            </w:pPr>
            <w:r>
              <w:rPr>
                <w:rFonts w:ascii="Cambria" w:hAnsi="Cambria"/>
                <w:b w:val="false"/>
                <w:sz w:val="24"/>
              </w:rPr>
              <w:t>Modalitate de verificare:</w:t>
            </w:r>
          </w:p>
          <w:p>
            <w:pPr>
              <w:spacing w:line="360" w:lineRule="auto"/>
              <w:ind w:left="0" w:right="0" w:firstLine="493"/>
            </w:pPr>
            <w:r>
              <w:rPr>
                <w:rFonts w:ascii="Cambria" w:hAnsi="Cambria"/>
                <w:b w:val="false"/>
                <w:sz w:val="24"/>
              </w:rPr>
              <w:t>-         Documentele statutare ale ADI solicitant (acordul de asociere, hotărâri ale consiliilor locale/județene).</w:t>
            </w:r>
          </w:p>
          <w:p>
            <w:pPr>
              <w:spacing w:line="360" w:lineRule="auto"/>
              <w:ind w:left="0" w:right="0" w:firstLine="493"/>
            </w:pPr>
            <w:r>
              <w:rPr>
                <w:rFonts w:ascii="Cambria" w:hAnsi="Cambria"/>
                <w:b w:val="false"/>
                <w:sz w:val="24"/>
              </w:rPr>
              <w:t>-         Studiul de fezabilitate și planurile tehnice, care indică aria de acoperire și beneficiarii multipli din mai multe UAT-uri.</w:t>
            </w:r>
          </w:p>
          <w:p>
            <w:pPr>
              <w:spacing w:line="360" w:lineRule="auto"/>
              <w:ind w:left="0" w:right="0" w:firstLine="493"/>
            </w:pPr>
            <w:r>
              <w:rPr>
                <w:rFonts w:ascii="Cambria" w:hAnsi="Cambria"/>
                <w:b w:val="false"/>
                <w:sz w:val="24"/>
              </w:rPr>
              <w:t>-         Estimarea numărului de locuitori, producători și UAT-uri beneficiare directe/indirecte</w:t>
            </w:r>
          </w:p>
          <w:p>
            <w:pPr>
              <w:spacing w:line="360" w:lineRule="auto"/>
              <w:ind w:left="0" w:right="0" w:firstLine="493"/>
            </w:pPr>
            <w:r>
              <w:rPr>
                <w:rFonts w:ascii="Cambria" w:hAnsi="Cambria"/>
                <w:b w:val="false"/>
                <w:sz w:val="24"/>
              </w:rPr>
              <w:t>Documente obligatorii: Documente statutare ADI, SF/DALI/MJ, Cererea de Finantare, Hotărârea de aprobare a implementării proiectului.</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2</w:t>
            </w:r>
            <w:r>
              <w:rPr>
                <w:rFonts w:ascii="Cambria" w:hAnsi="Cambria"/>
                <w:b w:val="false"/>
                <w:color w:val="014935"/>
                <w:sz w:val="24"/>
              </w:rPr>
              <w:t>   </w:t>
            </w:r>
            <w:r>
              <w:rPr>
                <w:rFonts w:ascii="Cambria Bold" w:hAnsi="Cambria Bold"/>
                <w:b/>
                <w:color w:val="014935"/>
                <w:sz w:val="24"/>
              </w:rPr>
              <w:t>Prioritizarea proiectelor care deservesc o populație cât mai mare</w:t>
            </w:r>
          </w:p>
        </w:tc>
        <w:tc>
          <w:tcPr>
            <w:shd w:val="clear" w:color="auto" w:fill="CCE1DB"/>
            <w:vAlign w:val="center"/>
          </w:tcPr>
          <w:p>
            <w:pPr>
              <w:spacing w:line="360" w:lineRule="auto"/>
              <w:ind w:left="0" w:right="0" w:firstLine="493"/>
            </w:pPr>
            <w:r>
              <w:rPr>
                <w:rFonts w:ascii="Cambria Bold" w:hAnsi="Cambria Bold"/>
                <w:b/>
                <w:color w:val="014935"/>
                <w:sz w:val="24"/>
              </w:rPr>
              <w:t>50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2.1</w:t>
            </w:r>
          </w:p>
        </w:tc>
        <w:tc>
          <w:tcPr>
            <w:shd w:val="clear" w:color="auto" w:fill="F8ECD2"/>
            <w:vAlign w:val="center"/>
          </w:tcPr>
          <w:p>
            <w:r>
              <w:rPr>
                <w:rFonts w:ascii="Cambria" w:hAnsi="Cambria"/>
                <w:b w:val="false"/>
                <w:color w:val="58400C"/>
                <w:sz w:val="24"/>
              </w:rPr>
              <w:t>Proiecte care deservesc mai mult de 3.500 locuitori</w:t>
            </w:r>
          </w:p>
        </w:tc>
        <w:tc>
          <w:tcPr>
            <w:vAlign w:val="center"/>
          </w:tcPr>
          <w:p>
            <w:pPr>
              <w:keepNext/>
              <w:spacing w:line="360" w:lineRule="auto"/>
              <w:ind w:left="0" w:right="0" w:firstLine="493"/>
              <w:jc w:val="center"/>
            </w:pPr>
            <w:r>
              <w:rPr>
                <w:rFonts w:ascii="Cambria" w:hAnsi="Cambria"/>
                <w:b w:val="false"/>
                <w:sz w:val="24"/>
              </w:rPr>
              <w:t>50</w:t>
            </w:r>
          </w:p>
        </w:tc>
        <w:tc>
          <w:tcPr>
            <w:vAlign w:val="center"/>
          </w:tcPr>
          <w:p/>
        </w:tc>
        <w:tc>
          <w:tcPr>
            <w:vAlign w:val="center"/>
          </w:tcPr>
          <w:p/>
        </w:tc>
      </w:tr>
      <w:tr>
        <w:trPr/>
        <w:tc>
          <w:tcPr>
            <w:gridSpan w:val="5"/>
            <w:shd w:val="clear" w:color="auto" w:fill="DDDDDD"/>
            <w:vAlign w:val="center"/>
          </w:tcPr>
          <w:p>
            <w:r>
              <w:rPr>
                <w:rFonts w:ascii="Cambria" w:hAnsi="Cambria"/>
                <w:b w:val="false"/>
                <w:sz w:val="24"/>
              </w:rPr>
              <w:t> Se acorda punctaj proiectelor care se adresează nevoilor unor comunități mai mari, maximizând impactul investiției și gradul de utilizare a infrastructurii create. </w:t>
            </w:r>
          </w:p>
          <w:p>
            <w:pPr>
              <w:spacing w:line="360" w:lineRule="auto"/>
              <w:ind w:left="0" w:right="0" w:firstLine="493"/>
            </w:pPr>
            <w:r>
              <w:rPr>
                <w:rFonts w:ascii="Cambria" w:hAnsi="Cambria"/>
                <w:b w:val="false"/>
                <w:sz w:val="24"/>
              </w:rPr>
              <w:t>Se calculează populația totală deservită prin însumarea populației rezidente din fiecare UAT implicat, in baza datelor inregistrate la INS, coform Recensământului  populației și locuințelor din anul 2021.</w:t>
            </w:r>
          </w:p>
          <w:p>
            <w:pPr>
              <w:spacing w:line="360" w:lineRule="auto"/>
              <w:ind w:left="0" w:right="0" w:firstLine="493"/>
            </w:pPr>
            <w:r>
              <w:rPr>
                <w:rFonts w:ascii="Cambria" w:hAnsi="Cambria"/>
                <w:b w:val="false"/>
                <w:sz w:val="24"/>
              </w:rPr>
              <w:t>Modalitate de verificare:</w:t>
            </w:r>
          </w:p>
          <w:p>
            <w:pPr>
              <w:spacing w:line="360" w:lineRule="auto"/>
              <w:ind w:left="0" w:right="0" w:firstLine="493"/>
            </w:pPr>
            <w:r>
              <w:rPr>
                <w:rFonts w:ascii="Cambria" w:hAnsi="Cambria"/>
                <w:b w:val="false"/>
                <w:sz w:val="24"/>
              </w:rPr>
              <w:t>-  Documentatiile tehnice (SF, DALI, etc), care sa  indice aria de acoperire a proiectului și beneficiarii directi.</w:t>
            </w:r>
          </w:p>
          <w:p>
            <w:pPr>
              <w:spacing w:line="360" w:lineRule="auto"/>
              <w:ind w:left="0" w:right="0" w:firstLine="493"/>
            </w:pPr>
            <w:r>
              <w:rPr>
                <w:rFonts w:ascii="Cambria" w:hAnsi="Cambria"/>
                <w:b w:val="false"/>
                <w:sz w:val="24"/>
              </w:rPr>
              <w:t>- Cererea de finantare</w:t>
            </w:r>
          </w:p>
          <w:p>
            <w:pPr>
              <w:spacing w:line="360" w:lineRule="auto"/>
              <w:ind w:left="0" w:right="0" w:firstLine="493"/>
            </w:pPr>
            <w:r>
              <w:rPr>
                <w:rFonts w:ascii="Cambria" w:hAnsi="Cambria"/>
                <w:b w:val="false"/>
                <w:sz w:val="24"/>
              </w:rPr>
              <w:t>- HCL de aprobare a implementarii  proiectului</w:t>
            </w:r>
          </w:p>
          <w:p>
            <w:pPr>
              <w:spacing w:line="360" w:lineRule="auto"/>
              <w:ind w:left="0" w:right="0" w:firstLine="493"/>
            </w:pPr>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CS 2.2</w:t>
            </w:r>
          </w:p>
        </w:tc>
        <w:tc>
          <w:tcPr>
            <w:shd w:val="clear" w:color="auto" w:fill="F8ECD2"/>
            <w:vAlign w:val="center"/>
          </w:tcPr>
          <w:p>
            <w:r>
              <w:rPr>
                <w:rFonts w:ascii="Cambria" w:hAnsi="Cambria"/>
                <w:b w:val="false"/>
                <w:color w:val="58400C"/>
                <w:sz w:val="24"/>
              </w:rPr>
              <w:t>Proiecte care deservesc sub 3.500 de locuitori</w:t>
            </w:r>
          </w:p>
        </w:tc>
        <w:tc>
          <w:tcPr>
            <w:vAlign w:val="center"/>
          </w:tcPr>
          <w:p>
            <w:pPr>
              <w:keepNext/>
              <w:jc w:val="center"/>
            </w:pPr>
            <w:r>
              <w:rPr>
                <w:rFonts w:ascii="Cambria" w:hAnsi="Cambria"/>
                <w:b w:val="false"/>
                <w:sz w:val="24"/>
              </w:rPr>
              <w:t>35</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Se calculează populația totală deservită prin însumarea populației rezidente din fiecare UAT implicat, in baza datelor inregistrate la INS, coform Recensământului  populației și locuințelor din anul 2021.</w:t>
            </w:r>
          </w:p>
          <w:p>
            <w:pPr>
              <w:spacing w:line="360" w:lineRule="auto"/>
              <w:ind w:left="0" w:right="0" w:firstLine="493"/>
            </w:pPr>
            <w:r>
              <w:rPr>
                <w:rFonts w:ascii="Cambria" w:hAnsi="Cambria"/>
                <w:b w:val="false"/>
                <w:sz w:val="24"/>
              </w:rPr>
              <w:t>Modalitate de verificare:</w:t>
            </w:r>
          </w:p>
          <w:p>
            <w:pPr>
              <w:spacing w:line="360" w:lineRule="auto"/>
              <w:ind w:left="0" w:right="0" w:firstLine="493"/>
            </w:pPr>
            <w:r>
              <w:rPr>
                <w:rFonts w:ascii="Cambria" w:hAnsi="Cambria"/>
                <w:b w:val="false"/>
                <w:sz w:val="24"/>
              </w:rPr>
              <w:t>-  Documentatiile tehnice (SF, DALI, etc), care să indice aria de acoperire a proiectului și beneficiarii directi.</w:t>
            </w:r>
          </w:p>
          <w:p>
            <w:pPr>
              <w:spacing w:line="360" w:lineRule="auto"/>
              <w:ind w:left="0" w:right="0" w:firstLine="493"/>
            </w:pPr>
            <w:r>
              <w:rPr>
                <w:rFonts w:ascii="Cambria" w:hAnsi="Cambria"/>
                <w:b w:val="false"/>
                <w:sz w:val="24"/>
              </w:rPr>
              <w:t>-  Cererea de finan</w:t>
            </w:r>
            <w:r>
              <w:rPr>
                <w:rFonts w:ascii="Cambria" w:hAnsi="Cambria"/>
                <w:b w:val="false"/>
                <w:sz w:val="24"/>
                <w:lang w:val="ro"/>
              </w:rPr>
              <w:t>ț</w:t>
            </w:r>
            <w:r>
              <w:rPr>
                <w:rFonts w:ascii="Cambria" w:hAnsi="Cambria"/>
                <w:b w:val="false"/>
                <w:sz w:val="24"/>
              </w:rPr>
              <w:t>are</w:t>
            </w:r>
          </w:p>
          <w:p>
            <w:pPr>
              <w:spacing w:line="360" w:lineRule="auto"/>
              <w:ind w:left="0" w:right="0" w:firstLine="493"/>
            </w:pPr>
            <w:r>
              <w:rPr>
                <w:rFonts w:ascii="Cambria" w:hAnsi="Cambria"/>
                <w:b w:val="false"/>
                <w:sz w:val="24"/>
              </w:rPr>
              <w:t>- HCL de aprobare a implementarii proiectului</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3</w:t>
            </w:r>
            <w:r>
              <w:rPr>
                <w:rFonts w:ascii="Cambria" w:hAnsi="Cambria"/>
                <w:b w:val="false"/>
                <w:color w:val="014935"/>
                <w:sz w:val="24"/>
              </w:rPr>
              <w:t>   </w:t>
            </w:r>
            <w:r>
              <w:rPr>
                <w:rFonts w:ascii="Cambria Bold" w:hAnsi="Cambria Bold"/>
                <w:b/>
                <w:color w:val="014935"/>
                <w:sz w:val="24"/>
              </w:rPr>
              <w:t>Solicitanţii nu au primit anterior sprijin comunitar pentru o investiţie similară</w:t>
            </w:r>
          </w:p>
        </w:tc>
        <w:tc>
          <w:tcPr>
            <w:shd w:val="clear" w:color="auto" w:fill="CCE1DB"/>
            <w:vAlign w:val="center"/>
          </w:tcPr>
          <w:p>
            <w:pPr>
              <w:spacing w:line="360" w:lineRule="auto"/>
              <w:ind w:left="0" w:right="0" w:firstLine="493"/>
            </w:pPr>
            <w:r>
              <w:rPr>
                <w:rFonts w:ascii="Cambria Bold" w:hAnsi="Cambria Bold"/>
                <w:b/>
                <w:color w:val="014935"/>
                <w:sz w:val="24"/>
              </w:rPr>
              <w:t>20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3.1</w:t>
            </w:r>
          </w:p>
        </w:tc>
        <w:tc>
          <w:tcPr>
            <w:shd w:val="clear" w:color="auto" w:fill="F8ECD2"/>
            <w:vAlign w:val="center"/>
          </w:tcPr>
          <w:p>
            <w:r>
              <w:rPr>
                <w:rFonts w:ascii="Cambria" w:hAnsi="Cambria"/>
                <w:b w:val="false"/>
                <w:color w:val="58400C"/>
                <w:sz w:val="24"/>
              </w:rPr>
              <w:t>Solicitantul nu a mai primit anterior ( în perioada 2007-2025) sprijin comunitar pentru investiție similară</w:t>
            </w:r>
          </w:p>
        </w:tc>
        <w:tc>
          <w:tcPr>
            <w:vAlign w:val="center"/>
          </w:tcPr>
          <w:p>
            <w:pPr>
              <w:keepNext/>
              <w:jc w:val="center"/>
            </w:pPr>
            <w:r>
              <w:rPr>
                <w:rFonts w:ascii="Cambria" w:hAnsi="Cambria"/>
                <w:b w:val="false"/>
                <w:sz w:val="24"/>
              </w:rPr>
              <w:t>20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Se acordă punctaj proiectelor depuse de solicitanți care nu au beneficiat anterior de finanțare publică pentru aceeași categorie de investiție, pentru a evita duplicarea și a promova distribuția echitabilă a resurselor.</w:t>
            </w:r>
          </w:p>
          <w:p>
            <w:pPr>
              <w:spacing w:line="360" w:lineRule="auto"/>
              <w:ind w:left="0" w:right="0" w:firstLine="493"/>
            </w:pPr>
            <w:r>
              <w:rPr>
                <w:rFonts w:ascii="Cambria" w:hAnsi="Cambria"/>
                <w:b w:val="false"/>
                <w:sz w:val="24"/>
              </w:rPr>
              <w:t>Dacă solicitantul nu a mai primit finanțare pentru investiții similare, proiectul îndeplinește criteriul.</w:t>
            </w:r>
          </w:p>
          <w:p>
            <w:pPr>
              <w:spacing w:line="360" w:lineRule="auto"/>
              <w:ind w:left="0" w:right="0" w:firstLine="493"/>
            </w:pPr>
            <w:r>
              <w:rPr>
                <w:rFonts w:ascii="Cambria" w:hAnsi="Cambria"/>
                <w:b w:val="false"/>
                <w:sz w:val="24"/>
              </w:rPr>
              <w:t>Dacă solicitantul a mai primit finanțare pentru aceeași categorie de investiție, proiectul nu primește punctaj pentru acest criteriu.</w:t>
            </w:r>
          </w:p>
          <w:p>
            <w:pPr>
              <w:spacing w:line="360" w:lineRule="auto"/>
              <w:ind w:left="0" w:right="0" w:firstLine="493"/>
            </w:pPr>
            <w:r>
              <w:rPr>
                <w:rFonts w:ascii="Cambria" w:hAnsi="Cambria"/>
                <w:b w:val="false"/>
                <w:sz w:val="24"/>
                <w:u w:val="single"/>
                <w:lang w:val="ro"/>
              </w:rPr>
              <w:t>Modalitatea de verificare</w:t>
            </w:r>
            <w:r>
              <w:rPr>
                <w:rFonts w:ascii="Cambria" w:hAnsi="Cambria"/>
                <w:b w:val="false"/>
                <w:sz w:val="24"/>
                <w:lang w:val="ro"/>
              </w:rPr>
              <w:t>:</w:t>
            </w:r>
          </w:p>
          <w:p>
            <w:pPr>
              <w:spacing w:line="360" w:lineRule="auto"/>
              <w:ind w:left="0" w:right="0" w:firstLine="493"/>
            </w:pPr>
            <w:r>
              <w:rPr>
                <w:rFonts w:ascii="Cambria" w:hAnsi="Cambria"/>
                <w:b w:val="false"/>
                <w:sz w:val="24"/>
                <w:lang w:val="ro"/>
              </w:rPr>
              <w:t>-         -   </w:t>
            </w:r>
            <w:r>
              <w:rPr>
                <w:rFonts w:ascii="Cambria" w:hAnsi="Cambria"/>
                <w:b w:val="false"/>
                <w:sz w:val="24"/>
                <w:lang w:val="ro"/>
              </w:rPr>
              <w:t>Se verifica Sectiunea C.1 FINANŢĂRI NERAMBURSABILE SOLICITATE ȘI/SAU OBȚINUTE din Formularul -  Cerere de finantare</w:t>
            </w:r>
          </w:p>
          <w:p>
            <w:pPr>
              <w:spacing w:line="360" w:lineRule="auto"/>
              <w:ind w:left="0" w:right="0" w:firstLine="493"/>
            </w:pPr>
            <w:r>
              <w:rPr>
                <w:rFonts w:ascii="Cambria" w:hAnsi="Cambria"/>
                <w:b w:val="false"/>
                <w:sz w:val="24"/>
                <w:lang w:val="ro"/>
              </w:rPr>
              <w:t>-         -   </w:t>
            </w:r>
            <w:r>
              <w:rPr>
                <w:rFonts w:ascii="Cambria" w:hAnsi="Cambria"/>
                <w:b w:val="false"/>
                <w:sz w:val="24"/>
                <w:lang w:val="ro"/>
              </w:rPr>
              <w:t>Se verifica Raportul asupra utilizării programelor de finanţare nerambursabilă întocmit de solicitant (va cuprinde obiective, tip de investiție, lista cheltuielilor eligibile, costurile și stadiul proiectului, perioada derulării contractului)</w:t>
            </w:r>
          </w:p>
          <w:p>
            <w:pPr>
              <w:spacing w:line="360" w:lineRule="auto"/>
              <w:ind w:left="0" w:right="0" w:firstLine="493"/>
            </w:pPr>
            <w:r>
              <w:rPr>
                <w:rFonts w:ascii="Cambria" w:hAnsi="Cambria"/>
                <w:b w:val="false"/>
                <w:sz w:val="24"/>
              </w:rPr>
              <w:t>       Documente solicitate: CF, Raportul asupra utilizarii programelor de finantare nerambursabila.</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4</w:t>
            </w:r>
            <w:r>
              <w:rPr>
                <w:rFonts w:ascii="Cambria" w:hAnsi="Cambria"/>
                <w:b w:val="false"/>
                <w:color w:val="014935"/>
                <w:sz w:val="24"/>
              </w:rPr>
              <w:t>   </w:t>
            </w:r>
            <w:r>
              <w:rPr>
                <w:rFonts w:ascii="Cambria Bold" w:hAnsi="Cambria Bold"/>
                <w:b/>
                <w:color w:val="014935"/>
                <w:sz w:val="24"/>
              </w:rPr>
              <w:t>Prioritizarea proiectelor ce prevad dotarea serviciilor de situații de urgența de la nivelul UAT-urilor</w:t>
            </w:r>
          </w:p>
        </w:tc>
        <w:tc>
          <w:tcPr>
            <w:shd w:val="clear" w:color="auto" w:fill="CCE1DB"/>
            <w:vAlign w:val="center"/>
          </w:tcPr>
          <w:p>
            <w:pPr>
              <w:spacing w:line="360" w:lineRule="auto"/>
              <w:ind w:left="0" w:right="0" w:firstLine="493"/>
            </w:pPr>
            <w:r>
              <w:rPr>
                <w:rFonts w:ascii="Cambria Bold" w:hAnsi="Cambria Bold"/>
                <w:b/>
                <w:color w:val="014935"/>
                <w:sz w:val="24"/>
              </w:rPr>
              <w:t>20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4.1</w:t>
            </w:r>
          </w:p>
        </w:tc>
        <w:tc>
          <w:tcPr>
            <w:shd w:val="clear" w:color="auto" w:fill="F8ECD2"/>
            <w:vAlign w:val="center"/>
          </w:tcPr>
          <w:p>
            <w:r>
              <w:rPr>
                <w:rFonts w:ascii="Cambria" w:hAnsi="Cambria"/>
                <w:b w:val="false"/>
                <w:color w:val="58400C"/>
                <w:sz w:val="24"/>
              </w:rPr>
              <w:t>Proiecte ce prevăd dotarea serviciilor de situații de urgență la nivel U.A.T</w:t>
            </w:r>
          </w:p>
        </w:tc>
        <w:tc>
          <w:tcPr>
            <w:vAlign w:val="center"/>
          </w:tcPr>
          <w:p>
            <w:pPr>
              <w:keepNext/>
              <w:spacing w:line="360" w:lineRule="auto"/>
              <w:ind w:left="0" w:right="0" w:firstLine="493"/>
              <w:jc w:val="center"/>
            </w:pPr>
            <w:r>
              <w:rPr>
                <w:rFonts w:ascii="Cambria" w:hAnsi="Cambria"/>
                <w:b w:val="false"/>
                <w:sz w:val="24"/>
              </w:rPr>
              <w:t>20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lang w:val="ro"/>
              </w:rPr>
              <w:t>Se acordă punctaj proiectelor care includ investiții în dotarea și modernizarea serviciilor de situații de urgență (pompieri, poliție locală, protecția civilă) la nivelul U.A.T.-ului, pentru a crește capacitatea de reacție și siguranța comunității.</w:t>
            </w:r>
          </w:p>
          <w:p>
            <w:pPr>
              <w:spacing w:line="360" w:lineRule="auto"/>
              <w:ind w:left="0" w:right="0" w:firstLine="493"/>
            </w:pPr>
            <w:r>
              <w:rPr>
                <w:rFonts w:ascii="Cambria" w:hAnsi="Cambria"/>
                <w:b w:val="false"/>
                <w:sz w:val="24"/>
                <w:u w:val="single"/>
                <w:lang w:val="ro"/>
              </w:rPr>
              <w:t>Modalitatea de verificare:</w:t>
            </w:r>
          </w:p>
          <w:p>
            <w:pPr>
              <w:spacing w:line="360" w:lineRule="auto"/>
              <w:ind w:left="0" w:right="0" w:firstLine="493"/>
            </w:pPr>
            <w:r>
              <w:rPr>
                <w:rFonts w:ascii="Cambria" w:hAnsi="Cambria"/>
                <w:b w:val="false"/>
                <w:sz w:val="24"/>
                <w:lang w:val="ro"/>
              </w:rPr>
              <w:t>-           Se verifica Documentatiile tehnice care sa cuprinda informatii privind argumentarea necesității pentru eficiență și siguranța comunității,  detalierea impactului așteptat asupra comunitatii</w:t>
            </w:r>
          </w:p>
          <w:p>
            <w:pPr>
              <w:spacing w:line="360" w:lineRule="auto"/>
              <w:ind w:left="0" w:right="0" w:firstLine="493"/>
            </w:pPr>
            <w:r>
              <w:rPr>
                <w:rFonts w:ascii="Cambria" w:hAnsi="Cambria"/>
                <w:b w:val="false"/>
                <w:sz w:val="24"/>
                <w:lang w:val="ro"/>
              </w:rPr>
              <w:t>Documente solicitate: SF/MJ, Cerere de finantare, HCL de aprobare a implementarii proiectului </w:t>
            </w:r>
          </w:p>
          <w:p>
            <w:pPr>
              <w:spacing w:line="360" w:lineRule="auto"/>
              <w:ind w:left="0" w:right="0" w:firstLine="493"/>
            </w:pPr>
            <w:r>
              <w:rPr>
                <w:rFonts w:ascii="Cambria" w:hAnsi="Cambria"/>
                <w:b w:val="false"/>
                <w:sz w:val="24"/>
              </w:rPr>
              <w:t>Atenție !</w:t>
            </w:r>
          </w:p>
          <w:p>
            <w:pPr>
              <w:spacing w:line="360" w:lineRule="auto"/>
              <w:ind w:left="0" w:right="0" w:firstLine="493"/>
            </w:pPr>
            <w:r>
              <w:rPr>
                <w:rFonts w:ascii="Cambria Bold" w:hAnsi="Cambria Bold"/>
                <w:b/>
                <w:sz w:val="24"/>
              </w:rPr>
              <w:t>Punctajul maxim</w:t>
            </w:r>
            <w:r>
              <w:rPr>
                <w:rFonts w:ascii="Cambria" w:hAnsi="Cambria"/>
                <w:b w:val="false"/>
                <w:sz w:val="24"/>
              </w:rPr>
              <w:t> care poate fi acordat la evaluare: 100 puncte.</w:t>
            </w:r>
          </w:p>
          <w:p>
            <w:pPr>
              <w:spacing w:line="360" w:lineRule="auto"/>
              <w:ind w:left="0" w:right="0" w:firstLine="493"/>
            </w:pPr>
            <w:r>
              <w:rPr>
                <w:rFonts w:ascii="Cambria" w:hAnsi="Cambria"/>
                <w:b w:val="false"/>
                <w:sz w:val="24"/>
              </w:rPr>
              <w:t>Pentru ca proiectele să răspundă obiectivelor vizate de această interventie din cadrul SDL, respectiv un numar cat mai mare de persoane din UAT –uri din teritoriul GAL care beneficiaza de servicii în infrastructura locală și servicii de bază destinate comunității  a fost stabilit un prag de calitate pentru punctajul minim admis, acesta fiind de 20 puncte.</w:t>
            </w:r>
          </w:p>
        </w:tc>
      </w:tr>
      <w:tr>
        <w:trPr>
          <w:trHeight w:val="360" w:hRule="atLeast"/>
        </w:trPr>
        <w:tc>
          <w:tcPr>
            <w:gridSpan w:val="5"/>
            <w:vAlign w:val="center"/>
          </w:tcPr>
          <w:p>
            <w:r>
              <w:rPr>
                <w:rFonts w:ascii="Cambria" w:hAnsi="Cambria"/>
                <w:b w:val="false"/>
                <w:sz w:val="24"/>
              </w:rPr>
              <w:t> </w:t>
            </w:r>
          </w:p>
        </w:tc>
      </w:tr>
      <w:tr>
        <w:trPr>
          <w:trHeight w:val="479" w:hRule="atLeast"/>
        </w:trPr>
        <w:tc>
          <w:tcPr>
            <w:gridSpan w:val="2"/>
            <w:shd w:val="clear" w:color="auto" w:fill="B3C6D9"/>
            <w:vAlign w:val="center"/>
          </w:tcPr>
          <w:p>
            <w:r>
              <w:rPr>
                <w:rFonts w:ascii="Cambria" w:hAnsi="Cambria"/>
                <w:b w:val="false"/>
                <w:sz w:val="24"/>
              </w:rPr>
              <w:t>PRAG DE CALITATE</w:t>
            </w:r>
          </w:p>
        </w:tc>
        <w:tc>
          <w:tcPr>
            <w:gridSpan w:val="3"/>
            <w:shd w:val="clear" w:color="auto" w:fill="B3C6D9"/>
            <w:vAlign w:val="center"/>
          </w:tcPr>
          <w:p/>
        </w:tc>
      </w:tr>
      <w:tr>
        <w:trPr>
          <w:trHeight w:val="479" w:hRule="atLeast"/>
        </w:trPr>
        <w:tc>
          <w:tcPr>
            <w:gridSpan w:val="2"/>
            <w:shd w:val="clear" w:color="auto" w:fill="B3C6D9"/>
            <w:vAlign w:val="center"/>
          </w:tcPr>
          <w:p>
            <w:r>
              <w:rPr>
                <w:rFonts w:ascii="Cambria" w:hAnsi="Cambria"/>
                <w:b w:val="false"/>
                <w:sz w:val="24"/>
              </w:rPr>
              <w:t>TOTAL PUNCTAJ OBȚINUT</w:t>
            </w:r>
          </w:p>
        </w:tc>
        <w:tc>
          <w:tcPr>
            <w:gridSpan w:val="3"/>
            <w:shd w:val="clear" w:color="auto" w:fill="B3C6D9"/>
            <w:vAlign w:val="center"/>
          </w:tcP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pPr>
        <w:spacing w:line="264" w:lineRule="auto"/>
        <w:ind w:left="0" w:right="0" w:firstLine="0"/>
      </w:pPr>
      <w:r>
        <w:rPr>
          <w:rFonts w:ascii="Cambria" w:hAnsi="Cambria"/>
          <w:b w:val="false"/>
          <w:sz w:val="24"/>
        </w:rPr>
        <w:br/>
      </w:r>
      <w:r>
        <w:rPr>
          <w:rFonts w:ascii="Cambria Bold" w:hAnsi="Cambria Bold"/>
          <w:b/>
          <w:sz w:val="24"/>
        </w:rPr>
        <w:t>Justificarea criteriilor de departajare aplicate</w:t>
      </w:r>
      <w:r>
        <w:rPr>
          <w:rFonts w:ascii="Cambria" w:hAnsi="Cambria"/>
          <w:b w:val="false"/>
          <w:sz w:val="24"/>
        </w:rPr>
        <w:t>  (dacă este cazul)</w:t>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015840"/>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500" w:type="pct"/>
            <w:shd w:val="clear" w:color="auto" w:fill="015840"/>
            <w:vAlign w:val="center"/>
          </w:tcPr>
          <w:p>
            <w:r>
              <w:rPr>
                <w:rFonts w:ascii="Cambria Bold" w:hAnsi="Cambria Bold"/>
                <w:b/>
                <w:color w:val="FFFFFF"/>
                <w:sz w:val="24"/>
              </w:rPr>
              <w:t>Criterii de departajare</w:t>
            </w:r>
          </w:p>
        </w:tc>
        <w:tc>
          <w:tcPr>
            <w:tcW w:w="750" w:type="pct"/>
            <w:shd w:val="clear" w:color="auto" w:fill="015840"/>
            <w:vAlign w:val="center"/>
          </w:tcPr>
          <w:p>
            <w:pPr>
              <w:keepNext/>
              <w:jc w:val="center"/>
            </w:pPr>
            <w:r>
              <w:rPr>
                <w:rFonts w:ascii="Cambria Bold" w:hAnsi="Cambria Bold"/>
                <w:b/>
                <w:color w:val="FFFFFF"/>
                <w:sz w:val="24"/>
              </w:rPr>
              <w:t>Punctaj</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obținut</w:t>
            </w:r>
          </w:p>
        </w:tc>
        <w:tc>
          <w:tcPr>
            <w:shd w:val="clear" w:color="auto" w:fill="015840"/>
            <w:vAlign w:val="center"/>
          </w:tcPr>
          <w:p>
            <w:pPr>
              <w:keepNext/>
              <w:jc w:val="center"/>
            </w:pPr>
            <w:r>
              <w:rPr>
                <w:rFonts w:ascii="Cambria Bold" w:hAnsi="Cambria Bold"/>
                <w:b/>
                <w:color w:val="FFFFFF"/>
                <w:sz w:val="24"/>
              </w:rPr>
              <w:t>Justificare</w:t>
            </w:r>
          </w:p>
        </w:tc>
      </w:tr>
      <w:tr>
        <w:trPr>
          <w:trHeight w:val="45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Pentru fiecare criteriu de departajare este necesară justificarea acordării punctajului</w:t>
            </w:r>
          </w:p>
        </w:tc>
      </w:tr>
      <w:tr>
        <w:trPr/>
        <w:tc>
          <w:tcPr>
            <w:shd w:val="clear" w:color="auto" w:fill="F8ECD2"/>
            <w:vAlign w:val="center"/>
          </w:tcPr>
          <w:p>
            <w:r>
              <w:rPr>
                <w:rFonts w:ascii="Cambria" w:hAnsi="Cambria"/>
                <w:b w:val="false"/>
                <w:color w:val="58400C"/>
                <w:sz w:val="24"/>
              </w:rPr>
              <w:t>CD 1</w:t>
            </w:r>
          </w:p>
        </w:tc>
        <w:tc>
          <w:tcPr>
            <w:shd w:val="clear" w:color="auto" w:fill="F8ECD2"/>
            <w:vAlign w:val="center"/>
          </w:tcPr>
          <w:p>
            <w:r>
              <w:rPr>
                <w:rFonts w:ascii="Cambria" w:hAnsi="Cambria"/>
                <w:b w:val="false"/>
                <w:color w:val="58400C"/>
                <w:sz w:val="24"/>
              </w:rPr>
              <w:t>Proiectele vor fi prioritizate laselecție în vederea finanțării înfuncție de valoarea Indicatorului R41PR - Ponderea populației rurale care beneficiază de un acces îmbunătățit de servicii și infrastructură prin intermediul sprijinului PAC , asumat în Cererea de finanțare, înordine descrescătoare. </w:t>
            </w:r>
          </w:p>
        </w:tc>
        <w:tc>
          <w:tcPr>
            <w:vAlign w:val="center"/>
          </w:tcPr>
          <w:p/>
        </w:tc>
        <w:tc>
          <w:tcPr>
            <w:vAlign w:val="center"/>
          </w:tcPr>
          <w:p/>
        </w:tc>
        <w:tc>
          <w:tcPr>
            <w:vAlign w:val="center"/>
          </w:tcPr>
          <w:p/>
        </w:tc>
      </w:tr>
      <w:tr>
        <w:trPr/>
        <w:tc>
          <w:tcPr>
            <w:gridSpan w:val="5"/>
            <w:shd w:val="clear" w:color="auto" w:fill="DDDDDD"/>
            <w:vAlign w:val="center"/>
          </w:tcPr>
          <w:p>
            <w:r>
              <w:rPr>
                <w:rFonts w:ascii="Cambria" w:hAnsi="Cambria"/>
                <w:b w:val="false"/>
                <w:sz w:val="24"/>
              </w:rPr>
              <w:t>Solicitantul va specifica în Hotarârea/Hotarârile Consiliilor Locale/ Hotărârea Adunarii Generale pentru implementarea proiectului, în funcție de categoria de beneficiar, (sau Anexa la aceste Hotarâri) "numarul de persoane care vor beneficia de acces îmbunătățit de servicii și infrastructură prin intermediul proiectului ".Expertul GAL va întocmi o Listă a proiectelor cu punctaj egal dupăevaluarea tuturor criteriilor de selecție. Pentru aceste proiecteexpertul va verifica si corobora informatiile din documentelespecificate mai sus și va ierarhiza proiectele în funcție de valoareaindicatorului R 41PR completat si asumat prin CF.  Vor aveaintaietate la selectie proiectele cu o valoare mai mare a indicatoruluiR 41PR, respectiv un numar mai mare de populație beneficiară , în ordine descrescătoare;Dacă după aplicarea criteriului de departajare CD 1 persistă situațiade egalitate a punctajului, expertul GAL va continua departajarea prin aplicarea celui de- al doilea criteriu de departajare: CD 2.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CD 2</w:t>
            </w:r>
          </w:p>
        </w:tc>
        <w:tc>
          <w:tcPr>
            <w:shd w:val="clear" w:color="auto" w:fill="F8ECD2"/>
            <w:vAlign w:val="center"/>
          </w:tcPr>
          <w:p>
            <w:r>
              <w:rPr>
                <w:rFonts w:ascii="Cambria" w:hAnsi="Cambria"/>
                <w:b w:val="false"/>
                <w:color w:val="58400C"/>
                <w:sz w:val="24"/>
              </w:rPr>
              <w:t>Proiectele vor fi prioritizate laselecție în vederea finanțării înfuncție de valoarea sprijinuluinerambursabil solicitat prin proiect, în ordine crescătoare. </w:t>
            </w:r>
          </w:p>
        </w:tc>
        <w:tc>
          <w:tcPr>
            <w:vAlign w:val="center"/>
          </w:tcPr>
          <w:p/>
        </w:tc>
        <w:tc>
          <w:tcPr>
            <w:vAlign w:val="center"/>
          </w:tcPr>
          <w:p/>
        </w:tc>
        <w:tc>
          <w:tcPr>
            <w:vAlign w:val="center"/>
          </w:tcPr>
          <w:p/>
        </w:tc>
      </w:tr>
      <w:tr>
        <w:trPr/>
        <w:tc>
          <w:tcPr>
            <w:gridSpan w:val="5"/>
            <w:shd w:val="clear" w:color="auto" w:fill="DDDDDD"/>
            <w:vAlign w:val="center"/>
          </w:tcPr>
          <w:p>
            <w:r>
              <w:rPr>
                <w:rFonts w:ascii="Cambria" w:hAnsi="Cambria"/>
                <w:b w:val="false"/>
                <w:sz w:val="24"/>
              </w:rPr>
              <w:t>Documente verificate: Cererea de Finanțare - Buget indicativ; Plan de finanțare; SF/DALI/MJ ;Expertul GAL va întocmi o Listă cu proiectele care au obținut acelașipunctaj după departajarea la CD 1. Pentru aceste proiecte expertul GAL va verifica și corobora informațiile din documentele specificate mai sus și va ierarhiza proiectele în funcție de valoarea sprijinului nerambursabil solicitat prin proiect, în ordine crescătoare. Vor avea întâietate la selecție proiectele cu valoarea cea mai mică a sprijinului nerambursabil, în ordine crescătoare.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CD 3</w:t>
            </w:r>
          </w:p>
        </w:tc>
        <w:tc>
          <w:tcPr>
            <w:shd w:val="clear" w:color="auto" w:fill="F8ECD2"/>
            <w:vAlign w:val="center"/>
          </w:tcPr>
          <w:p>
            <w:r>
              <w:rPr>
                <w:rFonts w:ascii="Cambria" w:hAnsi="Cambria"/>
                <w:b w:val="false"/>
                <w:color w:val="58400C"/>
                <w:sz w:val="24"/>
              </w:rPr>
              <w:t>Data si ora incarcarii in platforma a proiectului </w:t>
            </w:r>
          </w:p>
        </w:tc>
        <w:tc>
          <w:tcPr>
            <w:vAlign w:val="center"/>
          </w:tcPr>
          <w:p/>
        </w:tc>
        <w:tc>
          <w:tcPr>
            <w:vAlign w:val="center"/>
          </w:tcPr>
          <w:p/>
        </w:tc>
        <w:tc>
          <w:tcPr>
            <w:vAlign w:val="center"/>
          </w:tcPr>
          <w:p/>
        </w:tc>
      </w:tr>
      <w:tr>
        <w:trPr/>
        <w:tc>
          <w:tcPr>
            <w:gridSpan w:val="5"/>
            <w:shd w:val="clear" w:color="auto" w:fill="DDDDDD"/>
            <w:vAlign w:val="center"/>
          </w:tcPr>
          <w:p>
            <w:r>
              <w:rPr>
                <w:rFonts w:ascii="Cambria" w:hAnsi="Cambria"/>
                <w:b w:val="false"/>
                <w:sz w:val="24"/>
              </w:rPr>
              <w:t>În situația în care, după aplicarea criteriilor de selecție și a criteriilor de departajare CD 1 și CD 2, există în continuare proiecte aflate la egalitate, departajarea finală se va realiza în funcție de data și ora încărcării proiectului în platforma electronică, fiind prioritar proiectul încărcat mai devreme, conform înregistrărilor automate ale sistemului informatic.Evaluatorul va verifica data și ora încărcării și transmiterii proiectului,așa cum sunt înregistrate automat în platforma electronică </w:t>
            </w:r>
          </w:p>
        </w:tc>
      </w:tr>
      <w:tr>
        <w:trPr>
          <w:trHeight w:val="360" w:hRule="atLeast"/>
        </w:trPr>
        <w:tc>
          <w:tcPr>
            <w:gridSpan w:val="5"/>
            <w:vAlign w:val="center"/>
          </w:tcPr>
          <w:p>
            <w:r>
              <w:rPr>
                <w:rFonts w:ascii="Cambria" w:hAnsi="Cambria"/>
                <w:b w:val="false"/>
                <w:sz w:val="24"/>
              </w:rPr>
              <w:t> </w:t>
            </w: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tbl>
      <w:tblPr>
        <w:tblStyle w:val="TableGrid"/>
        <w:tblW w:w="5000" w:type="pct"/>
        <w:tblBorders>
          <w:top w:val="none"/>
          <w:left w:val="none"/>
          <w:bottom w:val="none"/>
          <w:right w:val="none"/>
          <w:insideH w:val="none"/>
          <w:insideV w:val="none"/>
        </w:tblBorders>
        <w:tblCellMar>
          <w:top w:w="45" w:type="dxa"/>
          <w:left w:w="45" w:type="dxa"/>
          <w:bottom w:w="45" w:type="dxa"/>
          <w:right w:w="45" w:type="dxa"/>
        </w:tblCellMar>
      </w:tblPr>
      <w:tblGrid>
        <w:gridCol/>
        <w:gridCol/>
      </w:tblGrid>
      <w:tr>
        <w:trPr>
          <w:trHeight w:val="1080" w:hRule="atLeast"/>
        </w:trPr>
        <w:tc>
          <w:tcPr>
            <w:gridSpan w:val="2"/>
            <w:vAlign w:val="bottom"/>
          </w:tcPr>
          <w:p>
            <w:pPr>
              <w:keepNext/>
              <w:jc w:val="left"/>
            </w:pPr>
            <w:r>
              <w:rPr>
                <w:rFonts w:ascii="Cambria Bold" w:hAnsi="Cambria Bold"/>
                <w:b/>
                <w:sz w:val="24"/>
              </w:rPr>
              <w:t>Verificat,</w:t>
            </w:r>
          </w:p>
        </w:tc>
      </w:tr>
      <w:tr>
        <w:trPr>
          <w:trHeight w:val="479" w:hRule="atLeast"/>
        </w:trPr>
        <w:tc>
          <w:tcPr>
            <w:vAlign w:val="center"/>
          </w:tcPr>
          <w:p>
            <w:pPr>
              <w:keepNext/>
              <w:jc w:val="left"/>
            </w:pPr>
            <w:r>
              <w:rPr>
                <w:rFonts w:ascii="Cambria Bold" w:hAnsi="Cambria Bold"/>
                <w:b/>
                <w:sz w:val="24"/>
              </w:rPr>
              <w:t>Evaluator 1 GAL _ _ _ _ _ _ _ _ _ _ _ _ _ _ _ _ _</w:t>
            </w:r>
          </w:p>
        </w:tc>
        <w:tc>
          <w:tcPr>
            <w:vAlign w:val="center"/>
          </w:tcPr>
          <w:p>
            <w:pPr>
              <w:keepNext/>
              <w:jc w:val="right"/>
            </w:pPr>
            <w:r>
              <w:rPr>
                <w:rFonts w:ascii="Cambria Bold" w:hAnsi="Cambria Bold"/>
                <w:b/>
                <w:sz w:val="24"/>
              </w:rPr>
              <w:t>Semnătura și data _ _ _ _ _ _ _ _ _ _ _ _ _ _ _ _ _</w:t>
            </w:r>
          </w:p>
        </w:tc>
      </w:tr>
      <w:tr>
        <w:trPr>
          <w:trHeight w:val="479" w:hRule="atLeast"/>
        </w:trPr>
        <w:tc>
          <w:tcPr>
            <w:vAlign w:val="center"/>
          </w:tcPr>
          <w:p>
            <w:pPr>
              <w:keepNext/>
              <w:jc w:val="left"/>
            </w:pPr>
            <w:r>
              <w:rPr>
                <w:rFonts w:ascii="Cambria Bold" w:hAnsi="Cambria Bold"/>
                <w:b/>
                <w:sz w:val="24"/>
              </w:rPr>
              <w:t>Evaluator 2 GAL _ _ _ _ _ _ _ _ _ _ _ _ _ _ _ _ _</w:t>
            </w:r>
          </w:p>
        </w:tc>
        <w:tc>
          <w:tcPr>
            <w:vAlign w:val="center"/>
          </w:tcPr>
          <w:p>
            <w:pPr>
              <w:keepNext/>
              <w:jc w:val="right"/>
            </w:pPr>
            <w:r>
              <w:rPr>
                <w:rFonts w:ascii="Cambria Bold" w:hAnsi="Cambria Bold"/>
                <w:b/>
                <w:sz w:val="24"/>
              </w:rPr>
              <w:t>Semnătura și data _ _ _ _ _ _ _ _ _ _ _ _ _ _ _ _ _</w:t>
            </w:r>
          </w:p>
        </w:tc>
      </w:tr>
    </w:tbl>
  </w:body>
</w:document>
</file>

<file path=word/styles.xml><?xml version="1.0" encoding="utf-8"?>
<w:styles xmlns:w="http://schemas.openxmlformats.org/wordprocessingml/2006/main">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03e1fc4252744f9" /></Relationships>
</file>